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7BF3" w14:textId="77777777" w:rsidR="004E564B" w:rsidRDefault="004E564B" w:rsidP="0031641F">
      <w:pPr>
        <w:ind w:left="540"/>
        <w:rPr>
          <w:rFonts w:ascii="Arial" w:hAnsi="Arial" w:cs="Arial"/>
          <w:b/>
          <w:bCs/>
          <w:color w:val="365F91" w:themeColor="accent1" w:themeShade="BF"/>
          <w:sz w:val="24"/>
          <w:szCs w:val="24"/>
        </w:rPr>
        <w:sectPr w:rsidR="004E564B" w:rsidSect="004E564B">
          <w:headerReference w:type="even" r:id="rId10"/>
          <w:headerReference w:type="default" r:id="rId11"/>
          <w:footerReference w:type="default" r:id="rId12"/>
          <w:headerReference w:type="first" r:id="rId13"/>
          <w:pgSz w:w="23814" w:h="16839" w:orient="landscape" w:code="8"/>
          <w:pgMar w:top="0" w:right="0" w:bottom="0" w:left="0" w:header="709" w:footer="709" w:gutter="0"/>
          <w:cols w:space="708"/>
          <w:docGrid w:linePitch="360"/>
        </w:sectPr>
      </w:pPr>
    </w:p>
    <w:p w14:paraId="6520F3CC" w14:textId="77777777" w:rsidR="004E564B" w:rsidRDefault="004E564B" w:rsidP="004E564B">
      <w:pPr>
        <w:spacing w:after="120"/>
        <w:rPr>
          <w:rFonts w:ascii="Arial" w:hAnsi="Arial" w:cs="Arial"/>
          <w:b/>
          <w:bCs/>
          <w:color w:val="000000"/>
          <w:sz w:val="20"/>
          <w:szCs w:val="20"/>
        </w:rPr>
      </w:pPr>
    </w:p>
    <w:p w14:paraId="740D7B36" w14:textId="77777777" w:rsidR="004E564B" w:rsidRDefault="004E564B" w:rsidP="004E564B">
      <w:pPr>
        <w:spacing w:after="120"/>
        <w:rPr>
          <w:rFonts w:ascii="Arial" w:hAnsi="Arial" w:cs="Arial"/>
          <w:b/>
          <w:bCs/>
          <w:color w:val="000000"/>
          <w:sz w:val="20"/>
          <w:szCs w:val="20"/>
        </w:rPr>
      </w:pPr>
    </w:p>
    <w:p w14:paraId="6B0E932C" w14:textId="77777777" w:rsidR="004E564B" w:rsidRDefault="004E564B" w:rsidP="004E564B">
      <w:pPr>
        <w:spacing w:after="120"/>
        <w:rPr>
          <w:rFonts w:ascii="Arial" w:hAnsi="Arial" w:cs="Arial"/>
          <w:b/>
          <w:bCs/>
          <w:color w:val="000000"/>
          <w:sz w:val="20"/>
          <w:szCs w:val="20"/>
        </w:rPr>
      </w:pPr>
    </w:p>
    <w:p w14:paraId="57CEC55A" w14:textId="77777777" w:rsidR="004E564B" w:rsidRDefault="004E564B" w:rsidP="004E564B">
      <w:pPr>
        <w:spacing w:after="120"/>
        <w:rPr>
          <w:rFonts w:ascii="Arial" w:hAnsi="Arial" w:cs="Arial"/>
          <w:b/>
          <w:bCs/>
          <w:color w:val="000000"/>
          <w:sz w:val="20"/>
          <w:szCs w:val="20"/>
        </w:rPr>
      </w:pPr>
    </w:p>
    <w:p w14:paraId="73B2BCBC" w14:textId="77777777" w:rsidR="004E564B" w:rsidRDefault="004E564B" w:rsidP="004E564B">
      <w:pPr>
        <w:spacing w:after="120"/>
        <w:rPr>
          <w:rFonts w:ascii="Arial" w:hAnsi="Arial" w:cs="Arial"/>
          <w:b/>
          <w:bCs/>
          <w:color w:val="000000"/>
          <w:sz w:val="20"/>
          <w:szCs w:val="20"/>
        </w:rPr>
      </w:pPr>
    </w:p>
    <w:p w14:paraId="25CCF787" w14:textId="77777777" w:rsidR="004E564B" w:rsidRDefault="004E564B" w:rsidP="004E564B">
      <w:pPr>
        <w:spacing w:after="120"/>
        <w:rPr>
          <w:rFonts w:ascii="Arial" w:hAnsi="Arial" w:cs="Arial"/>
          <w:b/>
          <w:bCs/>
          <w:color w:val="000000"/>
          <w:sz w:val="20"/>
          <w:szCs w:val="20"/>
        </w:rPr>
      </w:pPr>
    </w:p>
    <w:p w14:paraId="254C271E" w14:textId="77777777" w:rsidR="004E564B" w:rsidRDefault="004E564B" w:rsidP="004E564B">
      <w:pPr>
        <w:spacing w:after="120"/>
        <w:rPr>
          <w:rFonts w:ascii="Arial" w:hAnsi="Arial" w:cs="Arial"/>
          <w:b/>
          <w:bCs/>
          <w:color w:val="000000"/>
          <w:sz w:val="20"/>
          <w:szCs w:val="20"/>
        </w:rPr>
      </w:pPr>
    </w:p>
    <w:p w14:paraId="195BD20A" w14:textId="77777777" w:rsidR="004E564B" w:rsidRDefault="004E564B" w:rsidP="004E564B">
      <w:pPr>
        <w:spacing w:after="120"/>
        <w:rPr>
          <w:rFonts w:ascii="Arial" w:hAnsi="Arial" w:cs="Arial"/>
          <w:b/>
          <w:bCs/>
          <w:color w:val="000000"/>
          <w:sz w:val="20"/>
          <w:szCs w:val="20"/>
        </w:rPr>
      </w:pPr>
    </w:p>
    <w:p w14:paraId="6E65D064" w14:textId="77777777" w:rsidR="004E564B" w:rsidRDefault="004E564B" w:rsidP="004E564B">
      <w:pPr>
        <w:spacing w:after="120"/>
        <w:rPr>
          <w:rFonts w:ascii="Arial" w:hAnsi="Arial" w:cs="Arial"/>
          <w:b/>
          <w:bCs/>
          <w:color w:val="000000"/>
          <w:sz w:val="20"/>
          <w:szCs w:val="20"/>
        </w:rPr>
      </w:pPr>
    </w:p>
    <w:p w14:paraId="20853993" w14:textId="77777777" w:rsidR="004E564B" w:rsidRDefault="004E564B" w:rsidP="004E564B">
      <w:pPr>
        <w:spacing w:after="120"/>
        <w:rPr>
          <w:rFonts w:ascii="Arial" w:hAnsi="Arial" w:cs="Arial"/>
          <w:b/>
          <w:bCs/>
          <w:color w:val="000000"/>
          <w:sz w:val="20"/>
          <w:szCs w:val="20"/>
        </w:rPr>
      </w:pPr>
    </w:p>
    <w:p w14:paraId="0B69E1A5" w14:textId="77777777" w:rsidR="004E564B" w:rsidRDefault="004E564B" w:rsidP="004E564B">
      <w:pPr>
        <w:spacing w:after="120"/>
        <w:rPr>
          <w:rFonts w:ascii="Arial" w:hAnsi="Arial" w:cs="Arial"/>
          <w:b/>
          <w:bCs/>
          <w:color w:val="000000"/>
          <w:sz w:val="20"/>
          <w:szCs w:val="20"/>
        </w:rPr>
      </w:pPr>
    </w:p>
    <w:p w14:paraId="04B50CF9" w14:textId="77777777" w:rsidR="004E564B" w:rsidRDefault="004E564B" w:rsidP="004E564B">
      <w:pPr>
        <w:spacing w:after="120"/>
        <w:rPr>
          <w:rFonts w:ascii="Arial" w:hAnsi="Arial" w:cs="Arial"/>
          <w:b/>
          <w:bCs/>
          <w:color w:val="000000"/>
          <w:sz w:val="20"/>
          <w:szCs w:val="20"/>
        </w:rPr>
      </w:pPr>
    </w:p>
    <w:p w14:paraId="36B3BDCF" w14:textId="77777777" w:rsidR="004E564B" w:rsidRDefault="004E564B" w:rsidP="004E564B">
      <w:pPr>
        <w:spacing w:after="120"/>
        <w:rPr>
          <w:rFonts w:ascii="Arial" w:hAnsi="Arial" w:cs="Arial"/>
          <w:b/>
          <w:bCs/>
          <w:color w:val="000000"/>
          <w:sz w:val="20"/>
          <w:szCs w:val="20"/>
        </w:rPr>
      </w:pPr>
    </w:p>
    <w:p w14:paraId="26CEED26" w14:textId="77777777" w:rsidR="004E564B" w:rsidRDefault="004E564B" w:rsidP="004E564B">
      <w:pPr>
        <w:spacing w:after="120"/>
        <w:rPr>
          <w:rFonts w:ascii="Arial" w:hAnsi="Arial" w:cs="Arial"/>
          <w:b/>
          <w:bCs/>
          <w:color w:val="000000"/>
          <w:sz w:val="20"/>
          <w:szCs w:val="20"/>
        </w:rPr>
      </w:pPr>
    </w:p>
    <w:p w14:paraId="415426DB" w14:textId="77777777" w:rsidR="004E564B" w:rsidRDefault="004E564B" w:rsidP="004E564B">
      <w:pPr>
        <w:spacing w:after="120"/>
        <w:rPr>
          <w:rFonts w:ascii="Arial" w:hAnsi="Arial" w:cs="Arial"/>
          <w:b/>
          <w:bCs/>
          <w:color w:val="000000"/>
          <w:sz w:val="20"/>
          <w:szCs w:val="20"/>
        </w:rPr>
      </w:pPr>
    </w:p>
    <w:p w14:paraId="07408F37" w14:textId="77777777" w:rsidR="004E564B" w:rsidRDefault="004E564B" w:rsidP="004E564B">
      <w:pPr>
        <w:spacing w:after="120"/>
        <w:rPr>
          <w:rFonts w:ascii="Arial" w:hAnsi="Arial" w:cs="Arial"/>
          <w:b/>
          <w:bCs/>
          <w:color w:val="000000"/>
          <w:sz w:val="20"/>
          <w:szCs w:val="20"/>
        </w:rPr>
      </w:pPr>
    </w:p>
    <w:p w14:paraId="17398B68" w14:textId="77777777" w:rsidR="004E564B" w:rsidRDefault="004E564B" w:rsidP="004E564B">
      <w:pPr>
        <w:spacing w:after="120"/>
        <w:rPr>
          <w:rFonts w:ascii="Arial" w:hAnsi="Arial" w:cs="Arial"/>
          <w:b/>
          <w:bCs/>
          <w:color w:val="000000"/>
          <w:sz w:val="20"/>
          <w:szCs w:val="20"/>
        </w:rPr>
      </w:pPr>
    </w:p>
    <w:p w14:paraId="15874C10" w14:textId="77777777" w:rsidR="004E564B" w:rsidRDefault="004E564B" w:rsidP="004E564B">
      <w:pPr>
        <w:spacing w:after="120"/>
        <w:rPr>
          <w:rFonts w:ascii="Arial" w:hAnsi="Arial" w:cs="Arial"/>
          <w:b/>
          <w:bCs/>
          <w:color w:val="000000"/>
          <w:sz w:val="20"/>
          <w:szCs w:val="20"/>
        </w:rPr>
      </w:pPr>
    </w:p>
    <w:p w14:paraId="2DCE5078" w14:textId="77777777" w:rsidR="004E564B" w:rsidRDefault="004E564B" w:rsidP="004E564B">
      <w:pPr>
        <w:spacing w:after="120"/>
        <w:rPr>
          <w:rFonts w:ascii="Arial" w:hAnsi="Arial" w:cs="Arial"/>
          <w:b/>
          <w:bCs/>
          <w:color w:val="000000"/>
          <w:sz w:val="20"/>
          <w:szCs w:val="20"/>
        </w:rPr>
      </w:pPr>
    </w:p>
    <w:p w14:paraId="7C167462" w14:textId="77777777" w:rsidR="004E564B" w:rsidRDefault="004E564B" w:rsidP="004E564B">
      <w:pPr>
        <w:spacing w:after="120"/>
        <w:rPr>
          <w:rFonts w:ascii="Arial" w:hAnsi="Arial" w:cs="Arial"/>
          <w:b/>
          <w:bCs/>
          <w:color w:val="000000"/>
          <w:sz w:val="20"/>
          <w:szCs w:val="20"/>
        </w:rPr>
      </w:pPr>
    </w:p>
    <w:p w14:paraId="1B1AD2CC" w14:textId="77777777" w:rsidR="004E564B" w:rsidRDefault="004E564B" w:rsidP="004E564B">
      <w:pPr>
        <w:spacing w:after="120"/>
        <w:rPr>
          <w:rFonts w:ascii="Arial" w:hAnsi="Arial" w:cs="Arial"/>
          <w:b/>
          <w:bCs/>
          <w:color w:val="000000"/>
          <w:sz w:val="20"/>
          <w:szCs w:val="20"/>
        </w:rPr>
      </w:pPr>
    </w:p>
    <w:p w14:paraId="2CF533D7" w14:textId="77777777" w:rsidR="004E564B" w:rsidRDefault="004E564B" w:rsidP="004E564B">
      <w:pPr>
        <w:spacing w:after="120"/>
        <w:rPr>
          <w:rFonts w:ascii="Arial" w:hAnsi="Arial" w:cs="Arial"/>
          <w:b/>
          <w:bCs/>
          <w:color w:val="000000"/>
          <w:sz w:val="20"/>
          <w:szCs w:val="20"/>
        </w:rPr>
      </w:pPr>
    </w:p>
    <w:p w14:paraId="0B480D55" w14:textId="77777777" w:rsidR="004E564B" w:rsidRDefault="004E564B" w:rsidP="004E564B">
      <w:pPr>
        <w:spacing w:after="120"/>
        <w:rPr>
          <w:rFonts w:ascii="Arial" w:hAnsi="Arial" w:cs="Arial"/>
          <w:b/>
          <w:bCs/>
          <w:color w:val="000000"/>
          <w:sz w:val="20"/>
          <w:szCs w:val="20"/>
        </w:rPr>
      </w:pPr>
    </w:p>
    <w:p w14:paraId="78D5E8BB" w14:textId="77777777" w:rsidR="004E564B" w:rsidRDefault="004E564B" w:rsidP="004E564B">
      <w:pPr>
        <w:spacing w:after="120"/>
        <w:rPr>
          <w:rFonts w:ascii="Arial" w:hAnsi="Arial" w:cs="Arial"/>
          <w:b/>
          <w:bCs/>
          <w:color w:val="000000"/>
          <w:sz w:val="20"/>
          <w:szCs w:val="20"/>
        </w:rPr>
      </w:pPr>
    </w:p>
    <w:p w14:paraId="70EDCAEE" w14:textId="77777777" w:rsidR="004E564B" w:rsidRDefault="004E564B" w:rsidP="004E564B">
      <w:pPr>
        <w:spacing w:after="120"/>
        <w:rPr>
          <w:rFonts w:ascii="Arial" w:hAnsi="Arial" w:cs="Arial"/>
          <w:b/>
          <w:bCs/>
          <w:color w:val="000000"/>
          <w:sz w:val="20"/>
          <w:szCs w:val="20"/>
        </w:rPr>
      </w:pPr>
    </w:p>
    <w:p w14:paraId="20CF2AFF" w14:textId="77777777" w:rsidR="004E564B" w:rsidRDefault="004E564B" w:rsidP="004E564B">
      <w:pPr>
        <w:spacing w:after="120"/>
        <w:rPr>
          <w:rFonts w:ascii="Arial" w:hAnsi="Arial" w:cs="Arial"/>
          <w:b/>
          <w:bCs/>
          <w:color w:val="000000"/>
          <w:sz w:val="20"/>
          <w:szCs w:val="20"/>
        </w:rPr>
      </w:pPr>
    </w:p>
    <w:p w14:paraId="19040308" w14:textId="77777777" w:rsidR="004E564B" w:rsidRDefault="004E564B" w:rsidP="004E564B">
      <w:pPr>
        <w:spacing w:after="120"/>
        <w:rPr>
          <w:rFonts w:ascii="Arial" w:hAnsi="Arial" w:cs="Arial"/>
          <w:b/>
          <w:bCs/>
          <w:color w:val="000000"/>
          <w:sz w:val="20"/>
          <w:szCs w:val="20"/>
        </w:rPr>
      </w:pPr>
    </w:p>
    <w:p w14:paraId="5B15F751" w14:textId="77777777" w:rsidR="004E564B" w:rsidRDefault="004E564B" w:rsidP="004E564B">
      <w:pPr>
        <w:spacing w:after="120"/>
        <w:rPr>
          <w:rFonts w:ascii="Arial" w:hAnsi="Arial" w:cs="Arial"/>
          <w:b/>
          <w:bCs/>
          <w:color w:val="000000"/>
          <w:sz w:val="20"/>
          <w:szCs w:val="20"/>
        </w:rPr>
      </w:pPr>
    </w:p>
    <w:p w14:paraId="31242E68" w14:textId="77777777" w:rsidR="004E564B" w:rsidRDefault="004E564B" w:rsidP="004E564B">
      <w:pPr>
        <w:spacing w:after="120"/>
        <w:rPr>
          <w:rFonts w:ascii="Arial" w:hAnsi="Arial" w:cs="Arial"/>
          <w:b/>
          <w:bCs/>
          <w:color w:val="000000"/>
          <w:sz w:val="20"/>
          <w:szCs w:val="20"/>
        </w:rPr>
      </w:pPr>
    </w:p>
    <w:p w14:paraId="4743399C" w14:textId="77777777" w:rsidR="004E564B" w:rsidRDefault="004E564B" w:rsidP="004E564B">
      <w:pPr>
        <w:spacing w:after="120"/>
        <w:rPr>
          <w:rFonts w:ascii="Arial" w:hAnsi="Arial" w:cs="Arial"/>
          <w:b/>
          <w:bCs/>
          <w:color w:val="000000"/>
          <w:sz w:val="20"/>
          <w:szCs w:val="20"/>
        </w:rPr>
      </w:pPr>
    </w:p>
    <w:p w14:paraId="74F2F88D" w14:textId="77777777" w:rsidR="004E564B" w:rsidRDefault="004E564B" w:rsidP="004E564B">
      <w:pPr>
        <w:spacing w:after="120"/>
        <w:rPr>
          <w:rFonts w:ascii="Arial" w:hAnsi="Arial" w:cs="Arial"/>
          <w:b/>
          <w:bCs/>
          <w:color w:val="000000"/>
          <w:sz w:val="20"/>
          <w:szCs w:val="20"/>
        </w:rPr>
      </w:pPr>
    </w:p>
    <w:p w14:paraId="0C9478ED" w14:textId="28362A24" w:rsidR="004E564B" w:rsidRPr="009613A1" w:rsidRDefault="004E564B" w:rsidP="004E564B">
      <w:pPr>
        <w:spacing w:after="120"/>
        <w:rPr>
          <w:rFonts w:ascii="Arial" w:hAnsi="Arial" w:cs="Arial"/>
          <w:b/>
          <w:bCs/>
          <w:color w:val="000000"/>
          <w:sz w:val="20"/>
          <w:szCs w:val="20"/>
        </w:rPr>
      </w:pPr>
      <w:r w:rsidRPr="009613A1">
        <w:rPr>
          <w:rFonts w:ascii="Arial" w:hAnsi="Arial" w:cs="Arial"/>
          <w:b/>
          <w:bCs/>
          <w:color w:val="000000"/>
          <w:sz w:val="20"/>
          <w:szCs w:val="20"/>
        </w:rPr>
        <w:t>Copyright statement</w:t>
      </w:r>
    </w:p>
    <w:p w14:paraId="36EFDC3D" w14:textId="77777777" w:rsidR="004E564B" w:rsidRPr="009613A1" w:rsidRDefault="004E564B" w:rsidP="004E564B">
      <w:pPr>
        <w:spacing w:after="120"/>
        <w:rPr>
          <w:rFonts w:ascii="Arial" w:hAnsi="Arial" w:cs="Arial"/>
          <w:sz w:val="20"/>
          <w:szCs w:val="20"/>
        </w:rPr>
      </w:pPr>
      <w:r w:rsidRPr="009613A1">
        <w:rPr>
          <w:rFonts w:ascii="Arial" w:hAnsi="Arial" w:cs="Arial"/>
          <w:sz w:val="20"/>
          <w:szCs w:val="20"/>
        </w:rPr>
        <w:t xml:space="preserve">The copyright material published in this work is subject to the </w:t>
      </w:r>
      <w:r w:rsidRPr="009613A1">
        <w:rPr>
          <w:rFonts w:ascii="Arial" w:hAnsi="Arial" w:cs="Arial"/>
          <w:i/>
          <w:iCs/>
          <w:sz w:val="20"/>
          <w:szCs w:val="20"/>
        </w:rPr>
        <w:t xml:space="preserve">Copyright Act 1968 </w:t>
      </w:r>
      <w:r w:rsidRPr="009613A1">
        <w:rPr>
          <w:rFonts w:ascii="Arial" w:hAnsi="Arial" w:cs="Arial"/>
          <w:sz w:val="20"/>
          <w:szCs w:val="20"/>
        </w:rPr>
        <w:t>(</w:t>
      </w:r>
      <w:proofErr w:type="spellStart"/>
      <w:r w:rsidRPr="009613A1">
        <w:rPr>
          <w:rFonts w:ascii="Arial" w:hAnsi="Arial" w:cs="Arial"/>
          <w:sz w:val="20"/>
          <w:szCs w:val="20"/>
        </w:rPr>
        <w:t>Cth</w:t>
      </w:r>
      <w:proofErr w:type="spellEnd"/>
      <w:r w:rsidRPr="009613A1">
        <w:rPr>
          <w:rFonts w:ascii="Arial" w:hAnsi="Arial" w:cs="Arial"/>
          <w:sz w:val="20"/>
          <w:szCs w:val="20"/>
        </w:rPr>
        <w:t xml:space="preserve">) and is owned by ACARA or, where indicated, by a party other than ACARA. </w:t>
      </w:r>
    </w:p>
    <w:p w14:paraId="2AE0D638" w14:textId="77777777" w:rsidR="004E564B" w:rsidRPr="009613A1" w:rsidRDefault="004E564B" w:rsidP="004E564B">
      <w:pPr>
        <w:spacing w:after="120"/>
        <w:rPr>
          <w:rFonts w:ascii="Arial" w:hAnsi="Arial" w:cs="Arial"/>
          <w:sz w:val="20"/>
          <w:szCs w:val="20"/>
        </w:rPr>
      </w:pPr>
      <w:r w:rsidRPr="009613A1">
        <w:rPr>
          <w:rFonts w:ascii="Arial" w:hAnsi="Arial" w:cs="Arial"/>
          <w:sz w:val="20"/>
          <w:szCs w:val="20"/>
        </w:rPr>
        <w:t xml:space="preserve">This material is consultation material only and has not been endorsed by Australia’s nine education ministers. </w:t>
      </w:r>
    </w:p>
    <w:p w14:paraId="0E86F5D1" w14:textId="77777777" w:rsidR="004E564B" w:rsidRPr="009613A1" w:rsidRDefault="004E564B" w:rsidP="004E564B">
      <w:pPr>
        <w:spacing w:after="120"/>
        <w:rPr>
          <w:rFonts w:ascii="Arial" w:hAnsi="Arial" w:cs="Arial"/>
          <w:color w:val="000000"/>
          <w:sz w:val="20"/>
          <w:szCs w:val="20"/>
        </w:rPr>
      </w:pPr>
      <w:r w:rsidRPr="009613A1">
        <w:rPr>
          <w:rFonts w:ascii="Arial" w:hAnsi="Arial" w:cs="Arial"/>
          <w:color w:val="000000"/>
          <w:sz w:val="20"/>
          <w:szCs w:val="20"/>
        </w:rPr>
        <w:t xml:space="preserve">You may view, download, display, print, reproduce (such as by making photocopies) and distribute these materials in unaltered form only for your </w:t>
      </w:r>
      <w:r w:rsidRPr="009613A1">
        <w:rPr>
          <w:rFonts w:ascii="Arial" w:hAnsi="Arial" w:cs="Arial"/>
          <w:color w:val="000000"/>
          <w:sz w:val="20"/>
          <w:szCs w:val="20"/>
          <w:u w:val="single"/>
        </w:rPr>
        <w:t>personal, non-commercial educational purposes</w:t>
      </w:r>
      <w:r w:rsidRPr="009613A1">
        <w:rPr>
          <w:rFonts w:ascii="Arial" w:hAnsi="Arial" w:cs="Arial"/>
          <w:color w:val="000000"/>
          <w:sz w:val="20"/>
          <w:szCs w:val="20"/>
        </w:rPr>
        <w:t xml:space="preserve"> or for </w:t>
      </w:r>
      <w:r w:rsidRPr="009613A1">
        <w:rPr>
          <w:rFonts w:ascii="Arial" w:hAnsi="Arial" w:cs="Arial"/>
          <w:color w:val="000000"/>
          <w:sz w:val="20"/>
          <w:szCs w:val="20"/>
          <w:u w:val="single"/>
        </w:rPr>
        <w:t>the non-commercial educational purposes of your organisation</w:t>
      </w:r>
      <w:r w:rsidRPr="009613A1">
        <w:rPr>
          <w:rFonts w:ascii="Arial" w:hAnsi="Arial" w:cs="Arial"/>
          <w:color w:val="000000"/>
          <w:sz w:val="20"/>
          <w:szCs w:val="20"/>
        </w:rPr>
        <w:t>, provided that you make others aware it can only be used for these purposes and attribute ACARA as the source. For attribution details refer to clause 5 in (</w:t>
      </w:r>
      <w:hyperlink r:id="rId14" w:history="1">
        <w:r w:rsidRPr="009613A1">
          <w:rPr>
            <w:rStyle w:val="Hyperlink"/>
            <w:rFonts w:ascii="Arial" w:hAnsi="Arial" w:cs="Arial"/>
            <w:sz w:val="20"/>
            <w:szCs w:val="20"/>
          </w:rPr>
          <w:t>https://www.australiancurriculum.edu.au/copyright-and-terms-of-use/</w:t>
        </w:r>
      </w:hyperlink>
      <w:r w:rsidRPr="009613A1">
        <w:rPr>
          <w:rFonts w:ascii="Arial" w:hAnsi="Arial" w:cs="Arial"/>
          <w:color w:val="000000"/>
          <w:sz w:val="20"/>
          <w:szCs w:val="20"/>
        </w:rPr>
        <w:t>).</w:t>
      </w:r>
    </w:p>
    <w:p w14:paraId="6A9113BD" w14:textId="77777777" w:rsidR="004E564B" w:rsidRPr="009613A1" w:rsidRDefault="004E564B" w:rsidP="004E564B">
      <w:pPr>
        <w:rPr>
          <w:rFonts w:ascii="Arial" w:hAnsi="Arial" w:cs="Arial"/>
          <w:sz w:val="20"/>
          <w:szCs w:val="20"/>
        </w:rPr>
        <w:sectPr w:rsidR="004E564B" w:rsidRPr="009613A1" w:rsidSect="00E310AD">
          <w:headerReference w:type="default" r:id="rId15"/>
          <w:footerReference w:type="default" r:id="rId16"/>
          <w:pgSz w:w="23814" w:h="16839" w:orient="landscape" w:code="8"/>
          <w:pgMar w:top="993" w:right="1440" w:bottom="1440" w:left="709" w:header="708" w:footer="708" w:gutter="0"/>
          <w:cols w:space="708"/>
          <w:docGrid w:linePitch="360"/>
        </w:sectPr>
      </w:pPr>
      <w:r w:rsidRPr="009613A1">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r w:rsidRPr="00C609B5">
        <w:rPr>
          <w:rFonts w:ascii="Arial" w:hAnsi="Arial" w:cs="Arial"/>
          <w:sz w:val="20"/>
          <w:szCs w:val="20"/>
        </w:rPr>
        <w:t>.</w:t>
      </w:r>
    </w:p>
    <w:p w14:paraId="66B92ED9" w14:textId="77777777" w:rsidR="00CB7B98" w:rsidRPr="004E564B" w:rsidRDefault="00CB7B98" w:rsidP="0031641F">
      <w:pPr>
        <w:ind w:left="540"/>
        <w:rPr>
          <w:color w:val="365F91" w:themeColor="accent1" w:themeShade="BF"/>
        </w:rPr>
      </w:pPr>
      <w:r w:rsidRPr="004E564B">
        <w:rPr>
          <w:rFonts w:ascii="Arial" w:hAnsi="Arial" w:cs="Arial"/>
          <w:b/>
          <w:bCs/>
          <w:color w:val="365F91" w:themeColor="accent1" w:themeShade="BF"/>
          <w:sz w:val="24"/>
          <w:szCs w:val="24"/>
        </w:rPr>
        <w:lastRenderedPageBreak/>
        <w:t xml:space="preserve">YEAR </w:t>
      </w:r>
      <w:r w:rsidR="0031641F" w:rsidRPr="004E564B">
        <w:rPr>
          <w:rFonts w:ascii="Arial" w:hAnsi="Arial" w:cs="Arial"/>
          <w:b/>
          <w:bCs/>
          <w:color w:val="365F91" w:themeColor="accent1" w:themeShade="BF"/>
          <w:sz w:val="24"/>
          <w:szCs w:val="24"/>
        </w:rPr>
        <w:t>7</w:t>
      </w:r>
      <w:r w:rsidR="001F0596" w:rsidRPr="004E564B">
        <w:rPr>
          <w:rFonts w:ascii="Arial" w:hAnsi="Arial" w:cs="Arial"/>
          <w:b/>
          <w:bCs/>
          <w:color w:val="365F91" w:themeColor="accent1" w:themeShade="BF"/>
          <w:sz w:val="24"/>
          <w:szCs w:val="24"/>
        </w:rPr>
        <w:t xml:space="preserve"> TO YEAR </w:t>
      </w:r>
      <w:r w:rsidR="004E564B" w:rsidRPr="004E564B">
        <w:rPr>
          <w:rFonts w:ascii="Arial" w:hAnsi="Arial" w:cs="Arial"/>
          <w:b/>
          <w:bCs/>
          <w:color w:val="365F91" w:themeColor="accent1" w:themeShade="BF"/>
          <w:sz w:val="24"/>
          <w:szCs w:val="24"/>
        </w:rPr>
        <w:t>10</w:t>
      </w: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931"/>
        <w:gridCol w:w="1428"/>
        <w:gridCol w:w="9497"/>
        <w:gridCol w:w="9203"/>
      </w:tblGrid>
      <w:tr w:rsidR="00CB7B98" w:rsidRPr="001B4A21" w14:paraId="787E5193" w14:textId="77777777" w:rsidTr="00EA4056">
        <w:tc>
          <w:tcPr>
            <w:tcW w:w="2359" w:type="dxa"/>
            <w:gridSpan w:val="2"/>
            <w:vMerge w:val="restart"/>
            <w:tcBorders>
              <w:top w:val="single" w:sz="18" w:space="0" w:color="00629B"/>
              <w:left w:val="single" w:sz="18" w:space="0" w:color="00629B"/>
              <w:right w:val="single" w:sz="4" w:space="0" w:color="auto"/>
            </w:tcBorders>
          </w:tcPr>
          <w:p w14:paraId="69471FFC" w14:textId="5300F29D" w:rsidR="00CB7B98" w:rsidRPr="001B4A21" w:rsidRDefault="004E564B" w:rsidP="00EA4056">
            <w:pPr>
              <w:pBdr>
                <w:top w:val="single" w:sz="4" w:space="1" w:color="00629B"/>
                <w:left w:val="single" w:sz="4" w:space="4" w:color="00629B"/>
                <w:right w:val="single" w:sz="18" w:space="4" w:color="00629B"/>
              </w:pBdr>
              <w:spacing w:line="276" w:lineRule="auto"/>
              <w:rPr>
                <w:rFonts w:ascii="Arial" w:hAnsi="Arial" w:cs="Arial"/>
                <w:b/>
                <w:bCs/>
                <w:sz w:val="24"/>
                <w:szCs w:val="24"/>
              </w:rPr>
            </w:pPr>
            <w:r>
              <w:rPr>
                <w:rFonts w:ascii="Arial" w:hAnsi="Arial" w:cs="Arial"/>
                <w:b/>
                <w:bCs/>
                <w:sz w:val="24"/>
                <w:szCs w:val="24"/>
              </w:rPr>
              <w:t>Economics and Business</w:t>
            </w:r>
          </w:p>
        </w:tc>
        <w:tc>
          <w:tcPr>
            <w:tcW w:w="9497" w:type="dxa"/>
            <w:tcBorders>
              <w:top w:val="single" w:sz="18" w:space="0" w:color="00629B"/>
              <w:left w:val="single" w:sz="4" w:space="0" w:color="auto"/>
              <w:bottom w:val="nil"/>
              <w:right w:val="single" w:sz="18" w:space="0" w:color="00629B"/>
            </w:tcBorders>
          </w:tcPr>
          <w:p w14:paraId="68A2E8A0" w14:textId="536C8C2F" w:rsidR="00CB7B98" w:rsidRPr="00A115BA" w:rsidRDefault="00CB7B98" w:rsidP="00EA4056">
            <w:pPr>
              <w:spacing w:line="276" w:lineRule="auto"/>
              <w:jc w:val="center"/>
              <w:rPr>
                <w:rFonts w:ascii="Arial" w:hAnsi="Arial" w:cs="Arial"/>
                <w:b/>
                <w:bCs/>
                <w:sz w:val="24"/>
                <w:szCs w:val="24"/>
              </w:rPr>
            </w:pPr>
            <w:r>
              <w:rPr>
                <w:rFonts w:ascii="Arial" w:hAnsi="Arial" w:cs="Arial"/>
                <w:b/>
                <w:bCs/>
                <w:sz w:val="24"/>
                <w:szCs w:val="24"/>
              </w:rPr>
              <w:t>Year</w:t>
            </w:r>
            <w:r w:rsidR="001F0596">
              <w:rPr>
                <w:rFonts w:ascii="Arial" w:hAnsi="Arial" w:cs="Arial"/>
                <w:b/>
                <w:bCs/>
                <w:sz w:val="24"/>
                <w:szCs w:val="24"/>
              </w:rPr>
              <w:t xml:space="preserve"> </w:t>
            </w:r>
            <w:r w:rsidR="0031641F">
              <w:rPr>
                <w:rFonts w:ascii="Arial" w:hAnsi="Arial" w:cs="Arial"/>
                <w:b/>
                <w:bCs/>
                <w:sz w:val="24"/>
                <w:szCs w:val="24"/>
              </w:rPr>
              <w:t>7</w:t>
            </w:r>
          </w:p>
        </w:tc>
        <w:tc>
          <w:tcPr>
            <w:tcW w:w="9203" w:type="dxa"/>
            <w:tcBorders>
              <w:top w:val="single" w:sz="18" w:space="0" w:color="00629B"/>
              <w:left w:val="single" w:sz="18" w:space="0" w:color="00629B"/>
              <w:right w:val="single" w:sz="18" w:space="0" w:color="00629B"/>
            </w:tcBorders>
          </w:tcPr>
          <w:p w14:paraId="4CC33969" w14:textId="7FB1C1D4" w:rsidR="00CB7B98" w:rsidRPr="00A115BA" w:rsidRDefault="001F0596" w:rsidP="00EA4056">
            <w:pPr>
              <w:spacing w:line="276" w:lineRule="auto"/>
              <w:jc w:val="center"/>
              <w:rPr>
                <w:rFonts w:ascii="Arial" w:hAnsi="Arial" w:cs="Arial"/>
                <w:b/>
                <w:bCs/>
                <w:sz w:val="24"/>
                <w:szCs w:val="24"/>
              </w:rPr>
            </w:pPr>
            <w:r>
              <w:rPr>
                <w:rFonts w:ascii="Arial" w:hAnsi="Arial" w:cs="Arial"/>
                <w:b/>
                <w:bCs/>
                <w:sz w:val="24"/>
                <w:szCs w:val="24"/>
              </w:rPr>
              <w:t xml:space="preserve">Year </w:t>
            </w:r>
            <w:r w:rsidR="0031641F">
              <w:rPr>
                <w:rFonts w:ascii="Arial" w:hAnsi="Arial" w:cs="Arial"/>
                <w:b/>
                <w:bCs/>
                <w:sz w:val="24"/>
                <w:szCs w:val="24"/>
              </w:rPr>
              <w:t>8</w:t>
            </w:r>
          </w:p>
        </w:tc>
      </w:tr>
      <w:tr w:rsidR="00CB7B98" w:rsidRPr="001B4A21" w14:paraId="70F1C6D5" w14:textId="77777777" w:rsidTr="00EA4056">
        <w:tc>
          <w:tcPr>
            <w:tcW w:w="2359" w:type="dxa"/>
            <w:gridSpan w:val="2"/>
            <w:vMerge/>
            <w:tcBorders>
              <w:top w:val="single" w:sz="4" w:space="0" w:color="000000" w:themeColor="text1"/>
              <w:left w:val="single" w:sz="18" w:space="0" w:color="00629B"/>
              <w:right w:val="nil"/>
            </w:tcBorders>
          </w:tcPr>
          <w:p w14:paraId="210C6BD7" w14:textId="77777777" w:rsidR="00CB7B98" w:rsidRPr="001B4A21" w:rsidRDefault="00CB7B98" w:rsidP="00EA4056">
            <w:pPr>
              <w:spacing w:line="276" w:lineRule="auto"/>
              <w:jc w:val="center"/>
              <w:rPr>
                <w:rFonts w:ascii="Arial" w:hAnsi="Arial" w:cs="Arial"/>
                <w:b/>
              </w:rPr>
            </w:pPr>
          </w:p>
        </w:tc>
        <w:tc>
          <w:tcPr>
            <w:tcW w:w="18700" w:type="dxa"/>
            <w:gridSpan w:val="2"/>
            <w:tcBorders>
              <w:left w:val="nil"/>
              <w:right w:val="single" w:sz="18" w:space="0" w:color="00629B"/>
            </w:tcBorders>
            <w:shd w:val="clear" w:color="auto" w:fill="00629B"/>
          </w:tcPr>
          <w:p w14:paraId="7491DF42" w14:textId="77777777" w:rsidR="00CB7B98" w:rsidRDefault="00CB7B98" w:rsidP="00EA4056">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1B2EE41C" w14:textId="77777777" w:rsidR="00CB7B98" w:rsidRPr="00A115BA" w:rsidRDefault="00CB7B98" w:rsidP="00EA4056">
            <w:pPr>
              <w:spacing w:line="276" w:lineRule="auto"/>
              <w:jc w:val="center"/>
              <w:rPr>
                <w:rFonts w:ascii="Arial" w:hAnsi="Arial" w:cs="Arial"/>
                <w:b/>
                <w:sz w:val="16"/>
                <w:szCs w:val="16"/>
              </w:rPr>
            </w:pPr>
          </w:p>
        </w:tc>
      </w:tr>
      <w:tr w:rsidR="00CB7B98" w:rsidRPr="001B4A21" w14:paraId="1A3F8DF3" w14:textId="77777777" w:rsidTr="00EA4056">
        <w:trPr>
          <w:trHeight w:val="1104"/>
        </w:trPr>
        <w:tc>
          <w:tcPr>
            <w:tcW w:w="2359" w:type="dxa"/>
            <w:gridSpan w:val="2"/>
            <w:vMerge/>
            <w:tcBorders>
              <w:top w:val="single" w:sz="4" w:space="0" w:color="000000" w:themeColor="text1"/>
              <w:left w:val="single" w:sz="18" w:space="0" w:color="00629B"/>
              <w:bottom w:val="single" w:sz="4" w:space="0" w:color="00629B"/>
              <w:right w:val="single" w:sz="4" w:space="0" w:color="00629B"/>
            </w:tcBorders>
          </w:tcPr>
          <w:p w14:paraId="0665D038" w14:textId="77777777" w:rsidR="00CB7B98" w:rsidRPr="001B4A21" w:rsidRDefault="00CB7B98" w:rsidP="00EA4056">
            <w:pPr>
              <w:spacing w:line="276" w:lineRule="auto"/>
              <w:rPr>
                <w:rFonts w:ascii="Arial" w:hAnsi="Arial" w:cs="Arial"/>
              </w:rPr>
            </w:pPr>
          </w:p>
        </w:tc>
        <w:tc>
          <w:tcPr>
            <w:tcW w:w="9497" w:type="dxa"/>
            <w:tcBorders>
              <w:left w:val="single" w:sz="4" w:space="0" w:color="00629B"/>
              <w:right w:val="single" w:sz="18" w:space="0" w:color="00629B"/>
            </w:tcBorders>
          </w:tcPr>
          <w:p w14:paraId="0377CA19" w14:textId="77777777" w:rsidR="00477D4B" w:rsidRPr="00E57D07" w:rsidRDefault="00477D4B" w:rsidP="00EA4056">
            <w:pPr>
              <w:pStyle w:val="paragraph"/>
              <w:snapToGrid w:val="0"/>
              <w:spacing w:before="0" w:beforeAutospacing="0" w:after="120" w:afterAutospacing="0" w:line="276" w:lineRule="auto"/>
              <w:textAlignment w:val="baseline"/>
              <w:rPr>
                <w:rFonts w:ascii="Arial" w:hAnsi="Arial" w:cs="Arial"/>
                <w:sz w:val="20"/>
                <w:szCs w:val="20"/>
              </w:rPr>
            </w:pPr>
            <w:r w:rsidRPr="00E57D07">
              <w:rPr>
                <w:rStyle w:val="normaltextrun"/>
                <w:rFonts w:ascii="Arial" w:hAnsi="Arial" w:cs="Arial"/>
                <w:sz w:val="20"/>
                <w:szCs w:val="20"/>
              </w:rPr>
              <w:t xml:space="preserve">By the end of Year 7, students explain why societies and individuals make economic decisions about the allocation of resources and </w:t>
            </w:r>
            <w:r w:rsidRPr="00E57D07">
              <w:rPr>
                <w:rFonts w:ascii="Arial" w:hAnsi="Arial" w:cs="Arial"/>
                <w:sz w:val="20"/>
                <w:szCs w:val="20"/>
              </w:rPr>
              <w:t xml:space="preserve">describe the interdependence of consumers and producers </w:t>
            </w:r>
            <w:r w:rsidRPr="00E57D07">
              <w:rPr>
                <w:rStyle w:val="normaltextrun"/>
                <w:rFonts w:ascii="Arial" w:hAnsi="Arial" w:cs="Arial"/>
                <w:sz w:val="20"/>
                <w:szCs w:val="20"/>
              </w:rPr>
              <w:t>within the economic and business environment. They identify the rights and responsibilities of consumers and businesses in terms of financial and economic decision-making. They describe the characteristics of successful businesses and identify how entrepreneurs contribute to this success. </w:t>
            </w:r>
            <w:r w:rsidRPr="00E57D07">
              <w:rPr>
                <w:rStyle w:val="eop"/>
                <w:rFonts w:ascii="Arial" w:hAnsi="Arial" w:cs="Arial"/>
                <w:sz w:val="20"/>
                <w:szCs w:val="20"/>
              </w:rPr>
              <w:t> </w:t>
            </w:r>
          </w:p>
          <w:p w14:paraId="0AF1AB1F" w14:textId="2590CF8A" w:rsidR="00CB7B98" w:rsidRPr="001B4A21" w:rsidRDefault="00477D4B" w:rsidP="00EA4056">
            <w:pPr>
              <w:spacing w:after="120" w:line="276" w:lineRule="auto"/>
              <w:rPr>
                <w:rFonts w:ascii="Arial" w:hAnsi="Arial" w:cs="Arial"/>
              </w:rPr>
            </w:pPr>
            <w:r w:rsidRPr="00E57D07">
              <w:rPr>
                <w:rStyle w:val="normaltextrun"/>
                <w:rFonts w:ascii="Arial" w:hAnsi="Arial" w:cs="Arial"/>
                <w:sz w:val="20"/>
                <w:szCs w:val="20"/>
              </w:rPr>
              <w:t>When investigating a contemporary economic and/or business issue or event, students use concepts to ask questions, and select and organise relevant data and information from sources. They interpret representations of data to identify trends. They apply economics and business concepts to develop an action or response to an issue or event. They identify costs and benefits of the proposed action or response and make decisions about a course of action. Students communicate conclusions using economics and business language, types of text appropriate to purpose and audience, and acknowledge sources.</w:t>
            </w:r>
          </w:p>
        </w:tc>
        <w:tc>
          <w:tcPr>
            <w:tcW w:w="9203" w:type="dxa"/>
            <w:tcBorders>
              <w:left w:val="single" w:sz="18" w:space="0" w:color="00629B"/>
              <w:right w:val="single" w:sz="18" w:space="0" w:color="00629B"/>
            </w:tcBorders>
          </w:tcPr>
          <w:p w14:paraId="75C5B841" w14:textId="77777777" w:rsidR="00477D4B" w:rsidRPr="00E57D07" w:rsidRDefault="00477D4B" w:rsidP="00EA4056">
            <w:pPr>
              <w:pStyle w:val="paragraph"/>
              <w:snapToGrid w:val="0"/>
              <w:spacing w:before="0" w:beforeAutospacing="0" w:after="120" w:afterAutospacing="0" w:line="276" w:lineRule="auto"/>
              <w:textAlignment w:val="baseline"/>
              <w:rPr>
                <w:rFonts w:ascii="Arial" w:hAnsi="Arial" w:cs="Arial"/>
                <w:sz w:val="20"/>
                <w:szCs w:val="20"/>
              </w:rPr>
            </w:pPr>
            <w:r w:rsidRPr="00E57D07">
              <w:rPr>
                <w:rStyle w:val="normaltextrun"/>
                <w:rFonts w:ascii="Arial" w:hAnsi="Arial" w:cs="Arial"/>
                <w:sz w:val="20"/>
                <w:szCs w:val="20"/>
              </w:rPr>
              <w:t xml:space="preserve">By the end of Year 8, students explain how markets facilitate decision-making about the allocation of resources and recognise why governments may influence the market’s operation. They explain influences on consumer and financial decision-making and the importance of planning for the future. They describe why different types of business exist </w:t>
            </w:r>
            <w:r w:rsidRPr="00E57D07">
              <w:rPr>
                <w:rFonts w:ascii="Arial" w:hAnsi="Arial" w:cs="Arial"/>
                <w:sz w:val="20"/>
                <w:szCs w:val="20"/>
              </w:rPr>
              <w:t xml:space="preserve">and describe the ways businesses respond to opportunities </w:t>
            </w:r>
            <w:r w:rsidRPr="00E57D07">
              <w:rPr>
                <w:rStyle w:val="normaltextrun"/>
                <w:rFonts w:ascii="Arial" w:hAnsi="Arial" w:cs="Arial"/>
                <w:sz w:val="20"/>
                <w:szCs w:val="20"/>
                <w:lang w:val="en-US"/>
              </w:rPr>
              <w:t>within the Australia’s economic and business environment</w:t>
            </w:r>
            <w:r w:rsidRPr="00E57D07">
              <w:rPr>
                <w:rStyle w:val="normaltextrun"/>
                <w:rFonts w:ascii="Arial" w:hAnsi="Arial" w:cs="Arial"/>
                <w:sz w:val="20"/>
                <w:szCs w:val="20"/>
              </w:rPr>
              <w:t>. </w:t>
            </w:r>
            <w:r w:rsidRPr="00E57D07">
              <w:rPr>
                <w:rStyle w:val="eop"/>
                <w:rFonts w:ascii="Arial" w:hAnsi="Arial" w:cs="Arial"/>
                <w:sz w:val="20"/>
                <w:szCs w:val="20"/>
              </w:rPr>
              <w:t> </w:t>
            </w:r>
          </w:p>
          <w:p w14:paraId="743E6F45" w14:textId="3D3A87BB" w:rsidR="00CB7B98" w:rsidRPr="001B4A21" w:rsidRDefault="00477D4B" w:rsidP="00EA4056">
            <w:pPr>
              <w:spacing w:after="120" w:line="276" w:lineRule="auto"/>
              <w:rPr>
                <w:rFonts w:ascii="Arial" w:hAnsi="Arial" w:cs="Arial"/>
              </w:rPr>
            </w:pPr>
            <w:r w:rsidRPr="00E57D07">
              <w:rPr>
                <w:rStyle w:val="normaltextrun"/>
                <w:rFonts w:ascii="Arial" w:hAnsi="Arial" w:cs="Arial"/>
                <w:sz w:val="20"/>
                <w:szCs w:val="20"/>
              </w:rPr>
              <w:t>When investigating a contemporary economic and/or business issue or event, students use concepts to ask questions, and select, compare and organise relevant data and information from a range of sources. They interpret and analyse representations of data to identify trends and economic cause-and-effect relationships. They apply economics and business knowledge, skills and concepts to develop an action or response to an issue or event. They evaluate costs and benefits of the proposal and make decisions about how it is to be implemented. Students communicate conclusions using economics and business language, text types to appropriate to purpose and audience, and acknowledge sources.</w:t>
            </w:r>
            <w:r w:rsidRPr="00E57D07">
              <w:rPr>
                <w:rStyle w:val="eop"/>
                <w:rFonts w:ascii="Arial" w:hAnsi="Arial" w:cs="Arial"/>
                <w:sz w:val="20"/>
                <w:szCs w:val="20"/>
              </w:rPr>
              <w:t> </w:t>
            </w:r>
          </w:p>
        </w:tc>
      </w:tr>
      <w:tr w:rsidR="00CB7B98" w:rsidRPr="001B4A21" w14:paraId="48BE62C1" w14:textId="77777777" w:rsidTr="00EA4056">
        <w:tc>
          <w:tcPr>
            <w:tcW w:w="931" w:type="dxa"/>
            <w:tcBorders>
              <w:top w:val="single" w:sz="4" w:space="0" w:color="00629B"/>
              <w:left w:val="single" w:sz="18" w:space="0" w:color="00629B"/>
              <w:bottom w:val="single" w:sz="4" w:space="0" w:color="00629B"/>
              <w:right w:val="nil"/>
            </w:tcBorders>
            <w:shd w:val="clear" w:color="auto" w:fill="D6E3BC" w:themeFill="accent3" w:themeFillTint="66"/>
          </w:tcPr>
          <w:p w14:paraId="13355BB4" w14:textId="77777777" w:rsidR="00CB7B98" w:rsidRPr="001B4A21" w:rsidRDefault="00CB7B98" w:rsidP="00EA4056">
            <w:pPr>
              <w:spacing w:line="276" w:lineRule="auto"/>
              <w:jc w:val="center"/>
              <w:rPr>
                <w:rFonts w:ascii="Arial" w:hAnsi="Arial" w:cs="Arial"/>
                <w:b/>
              </w:rPr>
            </w:pPr>
            <w:r w:rsidRPr="001B4A21">
              <w:rPr>
                <w:rFonts w:ascii="Arial" w:hAnsi="Arial" w:cs="Arial"/>
                <w:b/>
              </w:rPr>
              <w:t xml:space="preserve">Strand </w:t>
            </w:r>
          </w:p>
        </w:tc>
        <w:tc>
          <w:tcPr>
            <w:tcW w:w="1428" w:type="dxa"/>
            <w:tcBorders>
              <w:top w:val="single" w:sz="4" w:space="0" w:color="00629B"/>
              <w:left w:val="nil"/>
              <w:bottom w:val="single" w:sz="4" w:space="0" w:color="00629B"/>
              <w:right w:val="nil"/>
            </w:tcBorders>
            <w:shd w:val="clear" w:color="auto" w:fill="EAF1DD" w:themeFill="accent3" w:themeFillTint="33"/>
          </w:tcPr>
          <w:p w14:paraId="010BB341" w14:textId="77777777" w:rsidR="00CB7B98" w:rsidRPr="001B4A21" w:rsidRDefault="00CB7B98" w:rsidP="00EA4056">
            <w:pPr>
              <w:spacing w:line="276" w:lineRule="auto"/>
              <w:jc w:val="center"/>
              <w:rPr>
                <w:rFonts w:ascii="Arial" w:hAnsi="Arial" w:cs="Arial"/>
                <w:b/>
              </w:rPr>
            </w:pPr>
            <w:r w:rsidRPr="001B4A21">
              <w:rPr>
                <w:rFonts w:ascii="Arial" w:hAnsi="Arial" w:cs="Arial"/>
                <w:b/>
              </w:rPr>
              <w:t>Sub-strand</w:t>
            </w:r>
          </w:p>
        </w:tc>
        <w:tc>
          <w:tcPr>
            <w:tcW w:w="18700" w:type="dxa"/>
            <w:gridSpan w:val="2"/>
            <w:tcBorders>
              <w:left w:val="nil"/>
              <w:right w:val="single" w:sz="18" w:space="0" w:color="00629B"/>
            </w:tcBorders>
            <w:shd w:val="clear" w:color="auto" w:fill="00629B"/>
          </w:tcPr>
          <w:p w14:paraId="4119EE39" w14:textId="77777777" w:rsidR="00CB7B98" w:rsidRDefault="00CB7B98" w:rsidP="00EA4056">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38E87432" w14:textId="173EC52E" w:rsidR="0031641F" w:rsidRPr="006C1D00" w:rsidRDefault="0031641F" w:rsidP="00EA4056">
            <w:pPr>
              <w:spacing w:line="276" w:lineRule="auto"/>
              <w:jc w:val="center"/>
              <w:rPr>
                <w:rFonts w:ascii="Arial" w:hAnsi="Arial" w:cs="Arial"/>
                <w:bCs/>
                <w:i/>
                <w:iCs/>
                <w:sz w:val="24"/>
                <w:szCs w:val="24"/>
              </w:rPr>
            </w:pPr>
            <w:r w:rsidRPr="006C1D00">
              <w:rPr>
                <w:rFonts w:ascii="Arial" w:hAnsi="Arial" w:cs="Arial"/>
                <w:bCs/>
                <w:i/>
                <w:iCs/>
                <w:color w:val="FFFFFF" w:themeColor="background1"/>
              </w:rPr>
              <w:t>Students learn about:</w:t>
            </w:r>
          </w:p>
        </w:tc>
      </w:tr>
      <w:tr w:rsidR="005F1826" w:rsidRPr="001B4A21" w14:paraId="027FFD21" w14:textId="77777777" w:rsidTr="00EA4056">
        <w:trPr>
          <w:cantSplit/>
          <w:trHeight w:val="720"/>
        </w:trPr>
        <w:tc>
          <w:tcPr>
            <w:tcW w:w="931" w:type="dxa"/>
            <w:vMerge w:val="restart"/>
            <w:tcBorders>
              <w:top w:val="single" w:sz="4" w:space="0" w:color="00629B"/>
              <w:left w:val="single" w:sz="18" w:space="0" w:color="00629B"/>
              <w:bottom w:val="single" w:sz="18" w:space="0" w:color="00629B"/>
              <w:right w:val="nil"/>
            </w:tcBorders>
            <w:shd w:val="clear" w:color="auto" w:fill="D6E3BC" w:themeFill="accent3" w:themeFillTint="66"/>
            <w:textDirection w:val="btLr"/>
            <w:vAlign w:val="center"/>
          </w:tcPr>
          <w:p w14:paraId="4ADF5B15" w14:textId="77777777" w:rsidR="005F1826" w:rsidRPr="001B4A21" w:rsidRDefault="005F1826" w:rsidP="00EA4056">
            <w:pPr>
              <w:spacing w:line="276" w:lineRule="auto"/>
              <w:ind w:left="113" w:right="113"/>
              <w:jc w:val="center"/>
              <w:rPr>
                <w:rFonts w:ascii="Arial" w:eastAsia="Calibri" w:hAnsi="Arial" w:cs="Arial"/>
                <w:b/>
                <w:bCs/>
              </w:rPr>
            </w:pPr>
            <w:r>
              <w:rPr>
                <w:rFonts w:ascii="Arial" w:eastAsia="Calibri" w:hAnsi="Arial" w:cs="Arial"/>
                <w:b/>
                <w:bCs/>
              </w:rPr>
              <w:t>Knowledge and Understanding</w:t>
            </w:r>
          </w:p>
          <w:p w14:paraId="75B60DB7" w14:textId="77777777" w:rsidR="005F1826" w:rsidRPr="001B4A21" w:rsidRDefault="005F1826" w:rsidP="00EA4056">
            <w:pPr>
              <w:spacing w:line="276" w:lineRule="auto"/>
              <w:ind w:left="113" w:right="113"/>
              <w:jc w:val="center"/>
              <w:rPr>
                <w:rFonts w:ascii="Arial" w:hAnsi="Arial" w:cs="Arial"/>
                <w:b/>
                <w:bCs/>
              </w:rPr>
            </w:pPr>
          </w:p>
        </w:tc>
        <w:tc>
          <w:tcPr>
            <w:tcW w:w="1428"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6439248F" w14:textId="30116DA6" w:rsidR="0053779D" w:rsidRPr="00A115BA" w:rsidRDefault="001B6395" w:rsidP="00EA4056">
            <w:pPr>
              <w:spacing w:line="276" w:lineRule="auto"/>
              <w:ind w:left="113" w:right="113"/>
              <w:jc w:val="center"/>
              <w:rPr>
                <w:rFonts w:ascii="Arial" w:eastAsia="Calibri" w:hAnsi="Arial" w:cs="Arial"/>
                <w:bCs/>
              </w:rPr>
            </w:pPr>
            <w:r>
              <w:rPr>
                <w:rFonts w:ascii="Arial" w:eastAsia="Calibri" w:hAnsi="Arial" w:cs="Arial"/>
                <w:bCs/>
              </w:rPr>
              <w:t>The function and operation of systems</w:t>
            </w:r>
          </w:p>
        </w:tc>
        <w:tc>
          <w:tcPr>
            <w:tcW w:w="9497" w:type="dxa"/>
            <w:tcBorders>
              <w:left w:val="nil"/>
              <w:bottom w:val="single" w:sz="4" w:space="0" w:color="00629B"/>
              <w:right w:val="single" w:sz="4" w:space="0" w:color="00629B"/>
            </w:tcBorders>
          </w:tcPr>
          <w:p w14:paraId="7F3C5E2F" w14:textId="52285132" w:rsidR="005F1826" w:rsidRPr="001B4A21" w:rsidRDefault="006C1D00" w:rsidP="00EA4056">
            <w:pPr>
              <w:spacing w:line="276" w:lineRule="auto"/>
              <w:rPr>
                <w:rFonts w:ascii="Arial" w:hAnsi="Arial" w:cs="Arial"/>
              </w:rPr>
            </w:pPr>
            <w:r>
              <w:rPr>
                <w:rFonts w:ascii="Arial" w:eastAsia="Calibri" w:hAnsi="Arial" w:cs="Arial"/>
                <w:sz w:val="20"/>
                <w:szCs w:val="20"/>
              </w:rPr>
              <w:t>r</w:t>
            </w:r>
            <w:r w:rsidR="004E5998" w:rsidRPr="001C26A7">
              <w:rPr>
                <w:rFonts w:ascii="Arial" w:eastAsia="Calibri" w:hAnsi="Arial" w:cs="Arial"/>
                <w:sz w:val="20"/>
                <w:szCs w:val="20"/>
              </w:rPr>
              <w:t>easons societies make economic decisions to allocate limited economic resources to meet the needs and wants of individuals and communities</w:t>
            </w:r>
            <w:r w:rsidR="009F5DEE">
              <w:rPr>
                <w:rFonts w:ascii="Arial" w:eastAsia="Calibri" w:hAnsi="Arial" w:cs="Arial"/>
                <w:sz w:val="20"/>
                <w:szCs w:val="20"/>
              </w:rPr>
              <w:t xml:space="preserve"> </w:t>
            </w:r>
            <w:r w:rsidR="00AC11B7" w:rsidRPr="002F6A14">
              <w:rPr>
                <w:rFonts w:ascii="Arial" w:eastAsia="Calibri" w:hAnsi="Arial" w:cs="Arial"/>
                <w:sz w:val="20"/>
                <w:szCs w:val="20"/>
              </w:rPr>
              <w:t>(AC9HE7K01)</w:t>
            </w:r>
          </w:p>
        </w:tc>
        <w:tc>
          <w:tcPr>
            <w:tcW w:w="9203" w:type="dxa"/>
            <w:tcBorders>
              <w:left w:val="single" w:sz="4" w:space="0" w:color="00629B"/>
              <w:bottom w:val="single" w:sz="4" w:space="0" w:color="00629B"/>
              <w:right w:val="single" w:sz="18" w:space="0" w:color="00629B"/>
            </w:tcBorders>
          </w:tcPr>
          <w:p w14:paraId="49F621EA" w14:textId="59FFF384" w:rsidR="005F1826" w:rsidRPr="001B4A21" w:rsidRDefault="006C1D00" w:rsidP="00EA4056">
            <w:pPr>
              <w:spacing w:line="276" w:lineRule="auto"/>
              <w:rPr>
                <w:rFonts w:ascii="Arial" w:hAnsi="Arial" w:cs="Arial"/>
              </w:rPr>
            </w:pPr>
            <w:proofErr w:type="gramStart"/>
            <w:r>
              <w:rPr>
                <w:rStyle w:val="normaltextrun"/>
                <w:rFonts w:ascii="Arial" w:hAnsi="Arial" w:cs="Arial"/>
                <w:sz w:val="20"/>
                <w:szCs w:val="20"/>
                <w:shd w:val="clear" w:color="auto" w:fill="FFFFFF"/>
              </w:rPr>
              <w:t>h</w:t>
            </w:r>
            <w:r w:rsidR="004E5998" w:rsidRPr="000E3A8B">
              <w:rPr>
                <w:rStyle w:val="normaltextrun"/>
                <w:rFonts w:ascii="Arial" w:hAnsi="Arial" w:cs="Arial"/>
                <w:sz w:val="20"/>
                <w:szCs w:val="20"/>
                <w:shd w:val="clear" w:color="auto" w:fill="FFFFFF"/>
              </w:rPr>
              <w:t>ow</w:t>
            </w:r>
            <w:proofErr w:type="gramEnd"/>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economic</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decision-making</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by consumers and producers influences the</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ways</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limited</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resources</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are</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allocated</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to produce goods and services</w:t>
            </w:r>
            <w:r w:rsidR="004300FC">
              <w:rPr>
                <w:rStyle w:val="normaltextrun"/>
                <w:rFonts w:ascii="Arial" w:hAnsi="Arial" w:cs="Arial"/>
                <w:sz w:val="20"/>
                <w:szCs w:val="20"/>
                <w:shd w:val="clear" w:color="auto" w:fill="FFFFFF"/>
              </w:rPr>
              <w:t xml:space="preserve"> </w:t>
            </w:r>
            <w:r w:rsidR="004300FC" w:rsidRPr="002F6A14">
              <w:rPr>
                <w:rFonts w:ascii="Arial" w:eastAsia="Calibri" w:hAnsi="Arial" w:cs="Arial"/>
                <w:sz w:val="20"/>
                <w:szCs w:val="20"/>
              </w:rPr>
              <w:t>(AC9HE</w:t>
            </w:r>
            <w:r w:rsidR="004300FC">
              <w:rPr>
                <w:rFonts w:ascii="Arial" w:eastAsia="Calibri" w:hAnsi="Arial" w:cs="Arial"/>
                <w:sz w:val="20"/>
                <w:szCs w:val="20"/>
              </w:rPr>
              <w:t>8K01</w:t>
            </w:r>
            <w:r w:rsidR="004300FC" w:rsidRPr="002F6A14">
              <w:rPr>
                <w:rFonts w:ascii="Arial" w:eastAsia="Calibri" w:hAnsi="Arial" w:cs="Arial"/>
                <w:sz w:val="20"/>
                <w:szCs w:val="20"/>
              </w:rPr>
              <w:t>)</w:t>
            </w:r>
          </w:p>
        </w:tc>
      </w:tr>
      <w:tr w:rsidR="005F1826" w:rsidRPr="001B4A21" w14:paraId="344909DC" w14:textId="77777777" w:rsidTr="00EA4056">
        <w:trPr>
          <w:cantSplit/>
          <w:trHeight w:val="720"/>
        </w:trPr>
        <w:tc>
          <w:tcPr>
            <w:tcW w:w="931" w:type="dxa"/>
            <w:vMerge/>
            <w:tcBorders>
              <w:left w:val="single" w:sz="18" w:space="0" w:color="00629B"/>
              <w:bottom w:val="single" w:sz="18" w:space="0" w:color="00629B"/>
              <w:right w:val="nil"/>
            </w:tcBorders>
            <w:shd w:val="clear" w:color="auto" w:fill="D6E3BC" w:themeFill="accent3" w:themeFillTint="66"/>
            <w:textDirection w:val="btLr"/>
            <w:vAlign w:val="center"/>
          </w:tcPr>
          <w:p w14:paraId="32AD1903" w14:textId="77777777" w:rsidR="005F1826" w:rsidRDefault="005F1826" w:rsidP="00EA4056">
            <w:pPr>
              <w:spacing w:line="276" w:lineRule="auto"/>
              <w:ind w:left="113" w:right="113"/>
              <w:jc w:val="center"/>
              <w:rPr>
                <w:rFonts w:ascii="Arial" w:eastAsia="Calibri" w:hAnsi="Arial" w:cs="Arial"/>
                <w:b/>
                <w:bCs/>
              </w:rPr>
            </w:pPr>
          </w:p>
        </w:tc>
        <w:tc>
          <w:tcPr>
            <w:tcW w:w="1428" w:type="dxa"/>
            <w:vMerge/>
            <w:tcBorders>
              <w:top w:val="single" w:sz="18" w:space="0" w:color="00629B"/>
              <w:left w:val="nil"/>
              <w:bottom w:val="single" w:sz="18" w:space="0" w:color="00629B"/>
              <w:right w:val="nil"/>
            </w:tcBorders>
            <w:shd w:val="clear" w:color="auto" w:fill="EAF1DD" w:themeFill="accent3" w:themeFillTint="33"/>
            <w:textDirection w:val="btLr"/>
            <w:vAlign w:val="center"/>
          </w:tcPr>
          <w:p w14:paraId="35A551E5" w14:textId="77777777" w:rsidR="005F1826" w:rsidRDefault="005F1826" w:rsidP="00EA4056">
            <w:pPr>
              <w:spacing w:line="276" w:lineRule="auto"/>
              <w:ind w:left="113" w:right="113"/>
              <w:jc w:val="center"/>
              <w:rPr>
                <w:rFonts w:ascii="Arial" w:eastAsia="Calibri" w:hAnsi="Arial" w:cs="Arial"/>
                <w:bCs/>
              </w:rPr>
            </w:pPr>
          </w:p>
        </w:tc>
        <w:tc>
          <w:tcPr>
            <w:tcW w:w="9497" w:type="dxa"/>
            <w:tcBorders>
              <w:top w:val="single" w:sz="4" w:space="0" w:color="00629B"/>
              <w:left w:val="nil"/>
              <w:bottom w:val="single" w:sz="4" w:space="0" w:color="00629B"/>
              <w:right w:val="single" w:sz="4" w:space="0" w:color="00629B"/>
            </w:tcBorders>
          </w:tcPr>
          <w:p w14:paraId="224394D0" w14:textId="6D8A0850" w:rsidR="005F1826" w:rsidRPr="001B4A21" w:rsidRDefault="006C1D00" w:rsidP="00EA4056">
            <w:pPr>
              <w:spacing w:line="276" w:lineRule="auto"/>
              <w:rPr>
                <w:rFonts w:ascii="Arial" w:hAnsi="Arial" w:cs="Arial"/>
              </w:rPr>
            </w:pPr>
            <w:r>
              <w:rPr>
                <w:rStyle w:val="normaltextrun"/>
                <w:rFonts w:ascii="Arial" w:eastAsiaTheme="majorEastAsia" w:hAnsi="Arial" w:cs="Arial"/>
                <w:sz w:val="20"/>
                <w:szCs w:val="20"/>
              </w:rPr>
              <w:t>r</w:t>
            </w:r>
            <w:r w:rsidR="004E5998" w:rsidRPr="001C26A7">
              <w:rPr>
                <w:rStyle w:val="normaltextrun"/>
                <w:rFonts w:ascii="Arial" w:eastAsiaTheme="majorEastAsia" w:hAnsi="Arial" w:cs="Arial"/>
                <w:sz w:val="20"/>
                <w:szCs w:val="20"/>
              </w:rPr>
              <w:t>ights and responsibilities of consumers, producers, businesses and government in relation to consumer and financial products and services</w:t>
            </w:r>
            <w:r w:rsidR="005B29E3">
              <w:rPr>
                <w:rStyle w:val="normaltextrun"/>
                <w:rFonts w:ascii="Arial" w:eastAsiaTheme="majorEastAsia" w:hAnsi="Arial" w:cs="Arial"/>
                <w:sz w:val="20"/>
                <w:szCs w:val="20"/>
              </w:rPr>
              <w:t xml:space="preserve"> </w:t>
            </w:r>
            <w:r w:rsidR="005B29E3" w:rsidRPr="002F6A14">
              <w:rPr>
                <w:rFonts w:ascii="Arial" w:eastAsia="Calibri" w:hAnsi="Arial" w:cs="Arial"/>
                <w:sz w:val="20"/>
                <w:szCs w:val="20"/>
              </w:rPr>
              <w:t>(AC9HE7K0</w:t>
            </w:r>
            <w:r w:rsidR="005B29E3">
              <w:rPr>
                <w:rFonts w:ascii="Arial" w:eastAsia="Calibri" w:hAnsi="Arial" w:cs="Arial"/>
                <w:sz w:val="20"/>
                <w:szCs w:val="20"/>
              </w:rPr>
              <w:t>2</w:t>
            </w:r>
            <w:r w:rsidR="005B29E3" w:rsidRPr="002F6A14">
              <w:rPr>
                <w:rFonts w:ascii="Arial" w:eastAsia="Calibri"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tcPr>
          <w:p w14:paraId="15B0A224" w14:textId="289EB3FD" w:rsidR="005F1826" w:rsidRPr="001B4A21" w:rsidRDefault="006C1D00" w:rsidP="00EA4056">
            <w:pPr>
              <w:spacing w:line="276" w:lineRule="auto"/>
              <w:rPr>
                <w:rFonts w:ascii="Arial" w:hAnsi="Arial" w:cs="Arial"/>
              </w:rPr>
            </w:pPr>
            <w:r>
              <w:rPr>
                <w:rFonts w:ascii="Arial" w:hAnsi="Arial" w:cs="Arial"/>
                <w:sz w:val="20"/>
                <w:szCs w:val="20"/>
              </w:rPr>
              <w:t>e</w:t>
            </w:r>
            <w:r w:rsidR="004E5998" w:rsidRPr="000E3A8B">
              <w:rPr>
                <w:rFonts w:ascii="Arial" w:hAnsi="Arial" w:cs="Arial"/>
                <w:sz w:val="20"/>
                <w:szCs w:val="20"/>
              </w:rPr>
              <w:t>conomic decision</w:t>
            </w:r>
            <w:r w:rsidR="004E5998">
              <w:rPr>
                <w:rFonts w:ascii="Arial" w:hAnsi="Arial" w:cs="Arial"/>
                <w:sz w:val="20"/>
                <w:szCs w:val="20"/>
              </w:rPr>
              <w:t>-</w:t>
            </w:r>
            <w:r w:rsidR="004E5998" w:rsidRPr="000E3A8B">
              <w:rPr>
                <w:rFonts w:ascii="Arial" w:hAnsi="Arial" w:cs="Arial"/>
                <w:sz w:val="20"/>
                <w:szCs w:val="20"/>
              </w:rPr>
              <w:t xml:space="preserve">making in </w:t>
            </w:r>
            <w:r w:rsidR="00D62E88">
              <w:rPr>
                <w:rFonts w:ascii="Arial" w:hAnsi="Arial" w:cs="Arial"/>
                <w:sz w:val="20"/>
                <w:szCs w:val="20"/>
              </w:rPr>
              <w:t>Australian</w:t>
            </w:r>
            <w:r w:rsidR="004E5998" w:rsidRPr="000E3A8B">
              <w:rPr>
                <w:rFonts w:ascii="Arial" w:hAnsi="Arial" w:cs="Arial"/>
                <w:sz w:val="20"/>
                <w:szCs w:val="20"/>
              </w:rPr>
              <w:t xml:space="preserve"> markets </w:t>
            </w:r>
            <w:r w:rsidR="0095107B">
              <w:rPr>
                <w:rFonts w:ascii="Arial" w:hAnsi="Arial" w:cs="Arial"/>
                <w:sz w:val="20"/>
                <w:szCs w:val="20"/>
              </w:rPr>
              <w:t>and</w:t>
            </w:r>
            <w:r w:rsidR="004E5998" w:rsidRPr="000E3A8B">
              <w:rPr>
                <w:rFonts w:ascii="Arial" w:hAnsi="Arial" w:cs="Arial"/>
                <w:sz w:val="20"/>
                <w:szCs w:val="20"/>
              </w:rPr>
              <w:t xml:space="preserve"> economic and business environment</w:t>
            </w:r>
            <w:r w:rsidR="0095107B">
              <w:rPr>
                <w:rFonts w:ascii="Arial" w:hAnsi="Arial" w:cs="Arial"/>
                <w:sz w:val="20"/>
                <w:szCs w:val="20"/>
              </w:rPr>
              <w:t>s</w:t>
            </w:r>
            <w:r w:rsidR="004E5998" w:rsidRPr="000E3A8B">
              <w:rPr>
                <w:rFonts w:ascii="Arial" w:hAnsi="Arial" w:cs="Arial"/>
                <w:sz w:val="20"/>
                <w:szCs w:val="20"/>
              </w:rPr>
              <w:t xml:space="preserve">, including </w:t>
            </w:r>
            <w:r w:rsidR="00DE13A4">
              <w:rPr>
                <w:rFonts w:ascii="Arial" w:hAnsi="Arial" w:cs="Arial"/>
                <w:sz w:val="20"/>
                <w:szCs w:val="20"/>
              </w:rPr>
              <w:t>First Nations Australians’</w:t>
            </w:r>
            <w:r w:rsidR="004E5998" w:rsidRPr="000E3A8B">
              <w:rPr>
                <w:rFonts w:ascii="Arial" w:hAnsi="Arial" w:cs="Arial"/>
                <w:sz w:val="20"/>
                <w:szCs w:val="20"/>
              </w:rPr>
              <w:t xml:space="preserve"> communities</w:t>
            </w:r>
            <w:r w:rsidR="00C4485F">
              <w:rPr>
                <w:rFonts w:ascii="Arial" w:hAnsi="Arial" w:cs="Arial"/>
                <w:sz w:val="20"/>
                <w:szCs w:val="20"/>
              </w:rPr>
              <w:t xml:space="preserve"> </w:t>
            </w:r>
            <w:r w:rsidR="00056ACC">
              <w:rPr>
                <w:rFonts w:ascii="Arial" w:hAnsi="Arial" w:cs="Arial"/>
                <w:sz w:val="20"/>
                <w:szCs w:val="20"/>
              </w:rPr>
              <w:t xml:space="preserve">and markets </w:t>
            </w:r>
            <w:r w:rsidR="00C4485F" w:rsidRPr="002F6A14">
              <w:rPr>
                <w:rFonts w:ascii="Arial" w:eastAsia="Calibri" w:hAnsi="Arial" w:cs="Arial"/>
                <w:sz w:val="20"/>
                <w:szCs w:val="20"/>
              </w:rPr>
              <w:t>(AC9HE</w:t>
            </w:r>
            <w:r w:rsidR="00C4485F">
              <w:rPr>
                <w:rFonts w:ascii="Arial" w:eastAsia="Calibri" w:hAnsi="Arial" w:cs="Arial"/>
                <w:sz w:val="20"/>
                <w:szCs w:val="20"/>
              </w:rPr>
              <w:t>8K02</w:t>
            </w:r>
            <w:r w:rsidR="00C4485F" w:rsidRPr="002F6A14">
              <w:rPr>
                <w:rFonts w:ascii="Arial" w:eastAsia="Calibri" w:hAnsi="Arial" w:cs="Arial"/>
                <w:sz w:val="20"/>
                <w:szCs w:val="20"/>
              </w:rPr>
              <w:t>)</w:t>
            </w:r>
          </w:p>
        </w:tc>
      </w:tr>
      <w:tr w:rsidR="005F1826" w:rsidRPr="001B4A21" w14:paraId="35C6F251" w14:textId="77777777" w:rsidTr="00EA4056">
        <w:trPr>
          <w:cantSplit/>
          <w:trHeight w:val="720"/>
        </w:trPr>
        <w:tc>
          <w:tcPr>
            <w:tcW w:w="931" w:type="dxa"/>
            <w:vMerge/>
            <w:tcBorders>
              <w:left w:val="single" w:sz="18" w:space="0" w:color="00629B"/>
              <w:bottom w:val="single" w:sz="18" w:space="0" w:color="00629B"/>
              <w:right w:val="nil"/>
            </w:tcBorders>
            <w:shd w:val="clear" w:color="auto" w:fill="D6E3BC" w:themeFill="accent3" w:themeFillTint="66"/>
            <w:textDirection w:val="btLr"/>
            <w:vAlign w:val="center"/>
          </w:tcPr>
          <w:p w14:paraId="710BFB09" w14:textId="77777777" w:rsidR="005F1826" w:rsidRDefault="005F1826" w:rsidP="00EA4056">
            <w:pPr>
              <w:spacing w:line="276" w:lineRule="auto"/>
              <w:ind w:left="113" w:right="113"/>
              <w:jc w:val="center"/>
              <w:rPr>
                <w:rFonts w:ascii="Arial" w:eastAsia="Calibri" w:hAnsi="Arial" w:cs="Arial"/>
                <w:b/>
                <w:bCs/>
              </w:rPr>
            </w:pPr>
          </w:p>
        </w:tc>
        <w:tc>
          <w:tcPr>
            <w:tcW w:w="1428" w:type="dxa"/>
            <w:vMerge/>
            <w:tcBorders>
              <w:top w:val="single" w:sz="18" w:space="0" w:color="00629B"/>
              <w:left w:val="nil"/>
              <w:bottom w:val="single" w:sz="18" w:space="0" w:color="00629B"/>
              <w:right w:val="nil"/>
            </w:tcBorders>
            <w:shd w:val="clear" w:color="auto" w:fill="EAF1DD" w:themeFill="accent3" w:themeFillTint="33"/>
            <w:textDirection w:val="btLr"/>
            <w:vAlign w:val="center"/>
          </w:tcPr>
          <w:p w14:paraId="73AA785C" w14:textId="77777777" w:rsidR="005F1826" w:rsidRDefault="005F1826" w:rsidP="00EA4056">
            <w:pPr>
              <w:spacing w:line="276" w:lineRule="auto"/>
              <w:ind w:left="113" w:right="113"/>
              <w:jc w:val="center"/>
              <w:rPr>
                <w:rFonts w:ascii="Arial" w:eastAsia="Calibri" w:hAnsi="Arial" w:cs="Arial"/>
                <w:bCs/>
              </w:rPr>
            </w:pPr>
          </w:p>
        </w:tc>
        <w:tc>
          <w:tcPr>
            <w:tcW w:w="9497" w:type="dxa"/>
            <w:tcBorders>
              <w:top w:val="single" w:sz="4" w:space="0" w:color="00629B"/>
              <w:left w:val="nil"/>
              <w:bottom w:val="single" w:sz="18" w:space="0" w:color="00629B"/>
              <w:right w:val="single" w:sz="4" w:space="0" w:color="00629B"/>
            </w:tcBorders>
          </w:tcPr>
          <w:p w14:paraId="6DD8576E" w14:textId="77777777" w:rsidR="005F1826" w:rsidRPr="001B4A21" w:rsidRDefault="005F1826" w:rsidP="00EA4056">
            <w:pPr>
              <w:spacing w:line="276" w:lineRule="auto"/>
              <w:rPr>
                <w:rFonts w:ascii="Arial" w:hAnsi="Arial" w:cs="Arial"/>
              </w:rPr>
            </w:pPr>
          </w:p>
        </w:tc>
        <w:tc>
          <w:tcPr>
            <w:tcW w:w="9203" w:type="dxa"/>
            <w:tcBorders>
              <w:top w:val="single" w:sz="4" w:space="0" w:color="00629B"/>
              <w:left w:val="single" w:sz="4" w:space="0" w:color="00629B"/>
              <w:bottom w:val="single" w:sz="4" w:space="0" w:color="00629B"/>
              <w:right w:val="single" w:sz="18" w:space="0" w:color="00629B"/>
            </w:tcBorders>
          </w:tcPr>
          <w:p w14:paraId="1F9F1A76" w14:textId="73CC6453" w:rsidR="005F1826" w:rsidRPr="001B4A21" w:rsidRDefault="006C1D00" w:rsidP="00EA4056">
            <w:pPr>
              <w:spacing w:line="276" w:lineRule="auto"/>
              <w:rPr>
                <w:rFonts w:ascii="Arial" w:hAnsi="Arial" w:cs="Arial"/>
              </w:rPr>
            </w:pPr>
            <w:r>
              <w:rPr>
                <w:rStyle w:val="normaltextrun"/>
                <w:rFonts w:ascii="Arial" w:hAnsi="Arial" w:cs="Arial"/>
                <w:sz w:val="20"/>
                <w:szCs w:val="20"/>
                <w:shd w:val="clear" w:color="auto" w:fill="FFFFFF"/>
              </w:rPr>
              <w:t>t</w:t>
            </w:r>
            <w:r w:rsidR="004E5998" w:rsidRPr="000E3A8B">
              <w:rPr>
                <w:rStyle w:val="normaltextrun"/>
                <w:rFonts w:ascii="Arial" w:hAnsi="Arial" w:cs="Arial"/>
                <w:sz w:val="20"/>
                <w:szCs w:val="20"/>
                <w:shd w:val="clear" w:color="auto" w:fill="FFFFFF"/>
              </w:rPr>
              <w:t>he role of Australia’s system of taxation, including its influence on economic</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(consumer and financial)</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decision-making</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and how the government may use the taxation system to support</w:t>
            </w:r>
            <w:r w:rsidR="004E5998">
              <w:rPr>
                <w:rStyle w:val="normaltextrun"/>
                <w:rFonts w:ascii="Arial" w:hAnsi="Arial" w:cs="Arial"/>
                <w:sz w:val="20"/>
                <w:szCs w:val="20"/>
                <w:shd w:val="clear" w:color="auto" w:fill="FFFFFF"/>
              </w:rPr>
              <w:t xml:space="preserve"> </w:t>
            </w:r>
            <w:r w:rsidR="004E5998" w:rsidRPr="000E3A8B">
              <w:rPr>
                <w:rStyle w:val="normaltextrun"/>
                <w:rFonts w:ascii="Arial" w:hAnsi="Arial" w:cs="Arial"/>
                <w:sz w:val="20"/>
                <w:szCs w:val="20"/>
                <w:shd w:val="clear" w:color="auto" w:fill="FFFFFF"/>
              </w:rPr>
              <w:t>consumers or producers </w:t>
            </w:r>
            <w:r w:rsidR="008B1AFC" w:rsidRPr="002F6A14">
              <w:rPr>
                <w:rFonts w:ascii="Arial" w:eastAsia="Calibri" w:hAnsi="Arial" w:cs="Arial"/>
                <w:sz w:val="20"/>
                <w:szCs w:val="20"/>
              </w:rPr>
              <w:t>(AC9HE</w:t>
            </w:r>
            <w:r w:rsidR="008B1AFC">
              <w:rPr>
                <w:rFonts w:ascii="Arial" w:eastAsia="Calibri" w:hAnsi="Arial" w:cs="Arial"/>
                <w:sz w:val="20"/>
                <w:szCs w:val="20"/>
              </w:rPr>
              <w:t>8K03</w:t>
            </w:r>
            <w:r w:rsidR="008B1AFC" w:rsidRPr="002F6A14">
              <w:rPr>
                <w:rFonts w:ascii="Arial" w:eastAsia="Calibri" w:hAnsi="Arial" w:cs="Arial"/>
                <w:sz w:val="20"/>
                <w:szCs w:val="20"/>
              </w:rPr>
              <w:t>)</w:t>
            </w:r>
          </w:p>
        </w:tc>
      </w:tr>
      <w:tr w:rsidR="005F1826" w:rsidRPr="001B4A21" w14:paraId="0B306CB9" w14:textId="77777777" w:rsidTr="00EA4056">
        <w:trPr>
          <w:cantSplit/>
          <w:trHeight w:val="720"/>
        </w:trPr>
        <w:tc>
          <w:tcPr>
            <w:tcW w:w="931" w:type="dxa"/>
            <w:vMerge/>
            <w:tcBorders>
              <w:left w:val="single" w:sz="18" w:space="0" w:color="00629B"/>
              <w:bottom w:val="single" w:sz="18" w:space="0" w:color="00629B"/>
              <w:right w:val="nil"/>
            </w:tcBorders>
            <w:vAlign w:val="center"/>
          </w:tcPr>
          <w:p w14:paraId="3C2CEBF7" w14:textId="77777777" w:rsidR="005F1826" w:rsidRPr="001B4A21" w:rsidRDefault="005F1826" w:rsidP="00EA4056">
            <w:pPr>
              <w:spacing w:line="276" w:lineRule="auto"/>
              <w:jc w:val="center"/>
              <w:rPr>
                <w:rFonts w:ascii="Arial" w:hAnsi="Arial" w:cs="Arial"/>
                <w:b/>
              </w:rPr>
            </w:pPr>
          </w:p>
        </w:tc>
        <w:tc>
          <w:tcPr>
            <w:tcW w:w="1428"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2265493C" w14:textId="7F2EDA85" w:rsidR="003C5691" w:rsidRPr="002B7181" w:rsidRDefault="001B6395" w:rsidP="00EA4056">
            <w:pPr>
              <w:spacing w:line="276" w:lineRule="auto"/>
              <w:ind w:left="113" w:right="113"/>
              <w:jc w:val="center"/>
              <w:rPr>
                <w:rFonts w:ascii="Arial" w:hAnsi="Arial" w:cs="Arial"/>
                <w:szCs w:val="20"/>
              </w:rPr>
            </w:pPr>
            <w:r>
              <w:rPr>
                <w:rFonts w:ascii="Arial" w:hAnsi="Arial" w:cs="Arial"/>
                <w:szCs w:val="20"/>
              </w:rPr>
              <w:t>Economic</w:t>
            </w:r>
            <w:r w:rsidR="00E532B6">
              <w:rPr>
                <w:rFonts w:ascii="Arial" w:hAnsi="Arial" w:cs="Arial"/>
                <w:szCs w:val="20"/>
              </w:rPr>
              <w:t xml:space="preserve"> and business</w:t>
            </w:r>
            <w:r>
              <w:rPr>
                <w:rFonts w:ascii="Arial" w:hAnsi="Arial" w:cs="Arial"/>
                <w:szCs w:val="20"/>
              </w:rPr>
              <w:t xml:space="preserve"> activity</w:t>
            </w:r>
          </w:p>
        </w:tc>
        <w:tc>
          <w:tcPr>
            <w:tcW w:w="9497" w:type="dxa"/>
            <w:tcBorders>
              <w:top w:val="single" w:sz="18" w:space="0" w:color="00629B"/>
              <w:left w:val="nil"/>
              <w:bottom w:val="single" w:sz="4" w:space="0" w:color="00629B"/>
              <w:right w:val="single" w:sz="4" w:space="0" w:color="00629B"/>
            </w:tcBorders>
            <w:shd w:val="clear" w:color="auto" w:fill="auto"/>
          </w:tcPr>
          <w:p w14:paraId="22B748DB" w14:textId="56040E9B" w:rsidR="005F1826" w:rsidRPr="001B4A21" w:rsidRDefault="006C1D00" w:rsidP="00EA4056">
            <w:pPr>
              <w:spacing w:line="276" w:lineRule="auto"/>
              <w:rPr>
                <w:rFonts w:ascii="Arial" w:hAnsi="Arial" w:cs="Arial"/>
              </w:rPr>
            </w:pPr>
            <w:r>
              <w:rPr>
                <w:rStyle w:val="normaltextrun"/>
                <w:rFonts w:ascii="Arial" w:eastAsiaTheme="majorEastAsia" w:hAnsi="Arial" w:cs="Arial"/>
                <w:sz w:val="20"/>
                <w:szCs w:val="20"/>
              </w:rPr>
              <w:t>c</w:t>
            </w:r>
            <w:r w:rsidR="004E5998" w:rsidRPr="001C26A7">
              <w:rPr>
                <w:rStyle w:val="normaltextrun"/>
                <w:rFonts w:ascii="Arial" w:eastAsiaTheme="majorEastAsia" w:hAnsi="Arial" w:cs="Arial"/>
                <w:sz w:val="20"/>
                <w:szCs w:val="20"/>
              </w:rPr>
              <w:t xml:space="preserve">haracteristics of entrepreneurs and how these influenced the success of a local business in </w:t>
            </w:r>
            <w:r w:rsidR="004E5998" w:rsidRPr="002E5FF6">
              <w:rPr>
                <w:rStyle w:val="normaltextrun"/>
                <w:rFonts w:ascii="Arial" w:eastAsiaTheme="majorEastAsia" w:hAnsi="Arial" w:cs="Arial"/>
                <w:sz w:val="20"/>
                <w:szCs w:val="20"/>
              </w:rPr>
              <w:t>t</w:t>
            </w:r>
            <w:r w:rsidR="004E5998" w:rsidRPr="004A11BB">
              <w:rPr>
                <w:rStyle w:val="normaltextrun"/>
                <w:rFonts w:ascii="Arial" w:eastAsiaTheme="majorEastAsia" w:hAnsi="Arial" w:cs="Arial"/>
                <w:sz w:val="20"/>
                <w:szCs w:val="20"/>
              </w:rPr>
              <w:t>he</w:t>
            </w:r>
            <w:r w:rsidR="004E5998" w:rsidRPr="001C26A7">
              <w:rPr>
                <w:rStyle w:val="normaltextrun"/>
                <w:rFonts w:eastAsiaTheme="majorEastAsia"/>
              </w:rPr>
              <w:t xml:space="preserve"> </w:t>
            </w:r>
            <w:r w:rsidR="004E5998" w:rsidRPr="001C26A7">
              <w:rPr>
                <w:rStyle w:val="normaltextrun"/>
                <w:rFonts w:ascii="Arial" w:eastAsiaTheme="majorEastAsia" w:hAnsi="Arial" w:cs="Arial"/>
                <w:sz w:val="20"/>
                <w:szCs w:val="20"/>
              </w:rPr>
              <w:t>economic and business environment</w:t>
            </w:r>
            <w:r w:rsidR="00F06C7B">
              <w:rPr>
                <w:rStyle w:val="normaltextrun"/>
                <w:rFonts w:ascii="Arial" w:eastAsiaTheme="majorEastAsia" w:hAnsi="Arial" w:cs="Arial"/>
                <w:sz w:val="20"/>
                <w:szCs w:val="20"/>
              </w:rPr>
              <w:t xml:space="preserve"> </w:t>
            </w:r>
            <w:r w:rsidR="00F06C7B" w:rsidRPr="002F6A14">
              <w:rPr>
                <w:rFonts w:ascii="Arial" w:eastAsia="Calibri" w:hAnsi="Arial" w:cs="Arial"/>
                <w:sz w:val="20"/>
                <w:szCs w:val="20"/>
              </w:rPr>
              <w:t>(AC9HE7K0</w:t>
            </w:r>
            <w:r w:rsidR="00F06C7B">
              <w:rPr>
                <w:rFonts w:ascii="Arial" w:eastAsia="Calibri" w:hAnsi="Arial" w:cs="Arial"/>
                <w:sz w:val="20"/>
                <w:szCs w:val="20"/>
              </w:rPr>
              <w:t>3</w:t>
            </w:r>
            <w:r w:rsidR="00F06C7B" w:rsidRPr="002F6A14">
              <w:rPr>
                <w:rFonts w:ascii="Arial" w:eastAsia="Calibri" w:hAnsi="Arial" w:cs="Arial"/>
                <w:sz w:val="20"/>
                <w:szCs w:val="20"/>
              </w:rPr>
              <w:t>)</w:t>
            </w:r>
          </w:p>
        </w:tc>
        <w:tc>
          <w:tcPr>
            <w:tcW w:w="9203" w:type="dxa"/>
            <w:tcBorders>
              <w:top w:val="single" w:sz="18" w:space="0" w:color="00629B"/>
              <w:left w:val="single" w:sz="4" w:space="0" w:color="00629B"/>
              <w:bottom w:val="single" w:sz="4" w:space="0" w:color="00629B"/>
              <w:right w:val="single" w:sz="18" w:space="0" w:color="00629B"/>
            </w:tcBorders>
            <w:shd w:val="clear" w:color="auto" w:fill="auto"/>
          </w:tcPr>
          <w:p w14:paraId="6C72CD07" w14:textId="20C63801" w:rsidR="005F1826" w:rsidRPr="001B4A21" w:rsidRDefault="006C1D00" w:rsidP="00EA4056">
            <w:pPr>
              <w:spacing w:line="276" w:lineRule="auto"/>
              <w:rPr>
                <w:rFonts w:ascii="Arial" w:hAnsi="Arial" w:cs="Arial"/>
              </w:rPr>
            </w:pPr>
            <w:proofErr w:type="gramStart"/>
            <w:r>
              <w:rPr>
                <w:rStyle w:val="normaltextrun"/>
                <w:rFonts w:ascii="Arial" w:hAnsi="Arial" w:cs="Arial"/>
                <w:sz w:val="20"/>
                <w:szCs w:val="20"/>
              </w:rPr>
              <w:t>h</w:t>
            </w:r>
            <w:r w:rsidR="004E5998" w:rsidRPr="3201BE89">
              <w:rPr>
                <w:rStyle w:val="normaltextrun"/>
                <w:rFonts w:ascii="Arial" w:hAnsi="Arial" w:cs="Arial"/>
                <w:sz w:val="20"/>
                <w:szCs w:val="20"/>
              </w:rPr>
              <w:t>ow</w:t>
            </w:r>
            <w:proofErr w:type="gramEnd"/>
            <w:r w:rsidR="004E5998">
              <w:rPr>
                <w:rStyle w:val="normaltextrun"/>
                <w:rFonts w:ascii="Arial" w:hAnsi="Arial" w:cs="Arial"/>
                <w:sz w:val="20"/>
                <w:szCs w:val="20"/>
              </w:rPr>
              <w:t xml:space="preserve"> </w:t>
            </w:r>
            <w:r w:rsidR="004E5998" w:rsidRPr="3201BE89">
              <w:rPr>
                <w:rStyle w:val="normaltextrun"/>
                <w:rFonts w:ascii="Arial" w:hAnsi="Arial" w:cs="Arial"/>
                <w:sz w:val="20"/>
                <w:szCs w:val="20"/>
              </w:rPr>
              <w:t>individual consumers and/or producers</w:t>
            </w:r>
            <w:r w:rsidR="004E5998">
              <w:rPr>
                <w:rStyle w:val="normaltextrun"/>
                <w:rFonts w:ascii="Arial" w:hAnsi="Arial" w:cs="Arial"/>
                <w:sz w:val="20"/>
                <w:szCs w:val="20"/>
              </w:rPr>
              <w:t xml:space="preserve"> </w:t>
            </w:r>
            <w:r w:rsidR="004E5998" w:rsidRPr="3201BE89">
              <w:rPr>
                <w:rStyle w:val="normaltextrun"/>
                <w:rFonts w:ascii="Arial" w:hAnsi="Arial" w:cs="Arial"/>
                <w:sz w:val="20"/>
                <w:szCs w:val="20"/>
              </w:rPr>
              <w:t>plan to achieve short-term and long-term</w:t>
            </w:r>
            <w:r w:rsidR="004E5998">
              <w:rPr>
                <w:rStyle w:val="normaltextrun"/>
                <w:rFonts w:ascii="Arial" w:hAnsi="Arial" w:cs="Arial"/>
                <w:sz w:val="20"/>
                <w:szCs w:val="20"/>
              </w:rPr>
              <w:t xml:space="preserve"> </w:t>
            </w:r>
            <w:r w:rsidR="004E5998" w:rsidRPr="3201BE89">
              <w:rPr>
                <w:rStyle w:val="normaltextrun"/>
                <w:rFonts w:ascii="Arial" w:hAnsi="Arial" w:cs="Arial"/>
                <w:sz w:val="20"/>
                <w:szCs w:val="20"/>
              </w:rPr>
              <w:t>personal, organisation and</w:t>
            </w:r>
            <w:r w:rsidR="004E5998">
              <w:rPr>
                <w:rStyle w:val="normaltextrun"/>
                <w:rFonts w:ascii="Arial" w:hAnsi="Arial" w:cs="Arial"/>
                <w:sz w:val="20"/>
                <w:szCs w:val="20"/>
              </w:rPr>
              <w:t xml:space="preserve"> </w:t>
            </w:r>
            <w:r w:rsidR="004E5998" w:rsidRPr="3201BE89">
              <w:rPr>
                <w:rStyle w:val="normaltextrun"/>
                <w:rFonts w:ascii="Arial" w:hAnsi="Arial" w:cs="Arial"/>
                <w:sz w:val="20"/>
                <w:szCs w:val="20"/>
              </w:rPr>
              <w:t>financial objectives</w:t>
            </w:r>
            <w:r w:rsidR="004E5998">
              <w:rPr>
                <w:rStyle w:val="normaltextrun"/>
                <w:rFonts w:ascii="Arial" w:hAnsi="Arial" w:cs="Arial"/>
                <w:sz w:val="20"/>
                <w:szCs w:val="20"/>
              </w:rPr>
              <w:t xml:space="preserve"> </w:t>
            </w:r>
            <w:r w:rsidR="004E5998" w:rsidRPr="3201BE89">
              <w:rPr>
                <w:rStyle w:val="normaltextrun"/>
                <w:rFonts w:ascii="Arial" w:hAnsi="Arial" w:cs="Arial"/>
                <w:sz w:val="20"/>
                <w:szCs w:val="20"/>
              </w:rPr>
              <w:t>in</w:t>
            </w:r>
            <w:r w:rsidR="004E5998">
              <w:rPr>
                <w:rStyle w:val="normaltextrun"/>
                <w:rFonts w:ascii="Arial" w:hAnsi="Arial" w:cs="Arial"/>
                <w:sz w:val="20"/>
                <w:szCs w:val="20"/>
              </w:rPr>
              <w:t xml:space="preserve"> </w:t>
            </w:r>
            <w:r w:rsidR="004E5998" w:rsidRPr="3201BE89">
              <w:rPr>
                <w:rStyle w:val="normaltextrun"/>
                <w:rFonts w:ascii="Arial" w:hAnsi="Arial" w:cs="Arial"/>
                <w:sz w:val="20"/>
                <w:szCs w:val="20"/>
              </w:rPr>
              <w:t>Australia’s economic</w:t>
            </w:r>
            <w:r w:rsidR="004E5998">
              <w:rPr>
                <w:rStyle w:val="normaltextrun"/>
                <w:rFonts w:ascii="Arial" w:hAnsi="Arial" w:cs="Arial"/>
                <w:sz w:val="20"/>
                <w:szCs w:val="20"/>
              </w:rPr>
              <w:t xml:space="preserve"> </w:t>
            </w:r>
            <w:r w:rsidR="004E5998" w:rsidRPr="3201BE89">
              <w:rPr>
                <w:rStyle w:val="normaltextrun"/>
                <w:rFonts w:ascii="Arial" w:hAnsi="Arial" w:cs="Arial"/>
                <w:sz w:val="20"/>
                <w:szCs w:val="20"/>
              </w:rPr>
              <w:t>and business environment</w:t>
            </w:r>
            <w:r w:rsidR="00393304">
              <w:rPr>
                <w:rStyle w:val="normaltextrun"/>
                <w:rFonts w:ascii="Arial" w:hAnsi="Arial" w:cs="Arial"/>
                <w:sz w:val="20"/>
                <w:szCs w:val="20"/>
              </w:rPr>
              <w:t>, including responding to influences on the ways people work</w:t>
            </w:r>
            <w:r w:rsidR="0033578E">
              <w:rPr>
                <w:rStyle w:val="normaltextrun"/>
                <w:rFonts w:ascii="Arial" w:hAnsi="Arial" w:cs="Arial"/>
                <w:sz w:val="20"/>
                <w:szCs w:val="20"/>
              </w:rPr>
              <w:t xml:space="preserve"> </w:t>
            </w:r>
            <w:r w:rsidR="0033578E" w:rsidRPr="002F6A14">
              <w:rPr>
                <w:rFonts w:ascii="Arial" w:eastAsia="Calibri" w:hAnsi="Arial" w:cs="Arial"/>
                <w:sz w:val="20"/>
                <w:szCs w:val="20"/>
              </w:rPr>
              <w:t>(AC9HE</w:t>
            </w:r>
            <w:r w:rsidR="0033578E">
              <w:rPr>
                <w:rFonts w:ascii="Arial" w:eastAsia="Calibri" w:hAnsi="Arial" w:cs="Arial"/>
                <w:sz w:val="20"/>
                <w:szCs w:val="20"/>
              </w:rPr>
              <w:t>8K04</w:t>
            </w:r>
            <w:r w:rsidR="0033578E" w:rsidRPr="002F6A14">
              <w:rPr>
                <w:rFonts w:ascii="Arial" w:eastAsia="Calibri" w:hAnsi="Arial" w:cs="Arial"/>
                <w:sz w:val="20"/>
                <w:szCs w:val="20"/>
              </w:rPr>
              <w:t>)</w:t>
            </w:r>
          </w:p>
        </w:tc>
      </w:tr>
      <w:tr w:rsidR="005F1826" w:rsidRPr="001B4A21" w14:paraId="6204229D" w14:textId="77777777" w:rsidTr="00EA4056">
        <w:trPr>
          <w:cantSplit/>
          <w:trHeight w:val="720"/>
        </w:trPr>
        <w:tc>
          <w:tcPr>
            <w:tcW w:w="931" w:type="dxa"/>
            <w:vMerge/>
            <w:tcBorders>
              <w:left w:val="single" w:sz="18" w:space="0" w:color="00629B"/>
              <w:bottom w:val="single" w:sz="4" w:space="0" w:color="00629B"/>
              <w:right w:val="nil"/>
            </w:tcBorders>
            <w:vAlign w:val="center"/>
          </w:tcPr>
          <w:p w14:paraId="2966959B" w14:textId="77777777" w:rsidR="005F1826" w:rsidRPr="001B4A21" w:rsidRDefault="005F1826" w:rsidP="00EA4056">
            <w:pPr>
              <w:spacing w:line="276" w:lineRule="auto"/>
              <w:jc w:val="center"/>
              <w:rPr>
                <w:rFonts w:ascii="Arial" w:hAnsi="Arial" w:cs="Arial"/>
                <w:b/>
              </w:rPr>
            </w:pPr>
          </w:p>
        </w:tc>
        <w:tc>
          <w:tcPr>
            <w:tcW w:w="1428" w:type="dxa"/>
            <w:vMerge/>
            <w:tcBorders>
              <w:top w:val="single" w:sz="18" w:space="0" w:color="00629B"/>
              <w:left w:val="nil"/>
              <w:bottom w:val="single" w:sz="4" w:space="0" w:color="00629B"/>
              <w:right w:val="nil"/>
            </w:tcBorders>
            <w:shd w:val="clear" w:color="auto" w:fill="EAF1DD" w:themeFill="accent3" w:themeFillTint="33"/>
            <w:textDirection w:val="btLr"/>
            <w:vAlign w:val="center"/>
          </w:tcPr>
          <w:p w14:paraId="5F861693" w14:textId="77777777" w:rsidR="005F1826" w:rsidRPr="008A2C3D" w:rsidRDefault="005F1826" w:rsidP="00EA4056">
            <w:pPr>
              <w:spacing w:line="276" w:lineRule="auto"/>
              <w:ind w:left="113" w:right="113"/>
              <w:jc w:val="center"/>
              <w:rPr>
                <w:rFonts w:ascii="Arial" w:hAnsi="Arial" w:cs="Arial"/>
                <w:szCs w:val="20"/>
              </w:rPr>
            </w:pPr>
          </w:p>
        </w:tc>
        <w:tc>
          <w:tcPr>
            <w:tcW w:w="9497" w:type="dxa"/>
            <w:tcBorders>
              <w:top w:val="single" w:sz="4" w:space="0" w:color="00629B"/>
              <w:left w:val="nil"/>
              <w:right w:val="single" w:sz="4" w:space="0" w:color="00629B"/>
            </w:tcBorders>
            <w:shd w:val="clear" w:color="auto" w:fill="auto"/>
          </w:tcPr>
          <w:p w14:paraId="361CF93E" w14:textId="65FDA3D2" w:rsidR="005F1826" w:rsidRPr="001B4A21" w:rsidRDefault="006C1D00" w:rsidP="00EA4056">
            <w:pPr>
              <w:spacing w:line="276" w:lineRule="auto"/>
              <w:rPr>
                <w:rFonts w:ascii="Arial" w:hAnsi="Arial" w:cs="Arial"/>
              </w:rPr>
            </w:pPr>
            <w:r>
              <w:rPr>
                <w:rFonts w:ascii="Arial" w:hAnsi="Arial" w:cs="Arial"/>
                <w:sz w:val="20"/>
                <w:szCs w:val="20"/>
              </w:rPr>
              <w:t>w</w:t>
            </w:r>
            <w:r w:rsidR="004E5998" w:rsidRPr="001C26A7">
              <w:rPr>
                <w:rFonts w:ascii="Arial" w:hAnsi="Arial" w:cs="Arial"/>
                <w:sz w:val="20"/>
                <w:szCs w:val="20"/>
              </w:rPr>
              <w:t xml:space="preserve">hy </w:t>
            </w:r>
            <w:r w:rsidR="00291AA5">
              <w:rPr>
                <w:rFonts w:ascii="Arial" w:hAnsi="Arial" w:cs="Arial"/>
                <w:sz w:val="20"/>
                <w:szCs w:val="20"/>
              </w:rPr>
              <w:t xml:space="preserve">and how </w:t>
            </w:r>
            <w:r w:rsidR="004E5998" w:rsidRPr="001C26A7">
              <w:rPr>
                <w:rFonts w:ascii="Arial" w:hAnsi="Arial" w:cs="Arial"/>
                <w:sz w:val="20"/>
                <w:szCs w:val="20"/>
              </w:rPr>
              <w:t xml:space="preserve">individuals work, </w:t>
            </w:r>
            <w:r w:rsidR="008B7B6B">
              <w:rPr>
                <w:rFonts w:ascii="Arial" w:hAnsi="Arial" w:cs="Arial"/>
                <w:sz w:val="20"/>
                <w:szCs w:val="20"/>
              </w:rPr>
              <w:t xml:space="preserve">including </w:t>
            </w:r>
            <w:r w:rsidR="00DE13A4">
              <w:rPr>
                <w:rFonts w:ascii="Arial" w:hAnsi="Arial" w:cs="Arial"/>
                <w:sz w:val="20"/>
                <w:szCs w:val="20"/>
              </w:rPr>
              <w:t>First Nations Australia</w:t>
            </w:r>
            <w:r w:rsidR="00BD1F38">
              <w:rPr>
                <w:rFonts w:ascii="Arial" w:hAnsi="Arial" w:cs="Arial"/>
                <w:sz w:val="20"/>
                <w:szCs w:val="20"/>
              </w:rPr>
              <w:t>ns</w:t>
            </w:r>
            <w:r w:rsidR="004E5998">
              <w:rPr>
                <w:rFonts w:ascii="Arial" w:hAnsi="Arial" w:cs="Arial"/>
                <w:sz w:val="20"/>
                <w:szCs w:val="20"/>
              </w:rPr>
              <w:t>,</w:t>
            </w:r>
            <w:r w:rsidR="004E5998" w:rsidRPr="001C26A7">
              <w:rPr>
                <w:rFonts w:ascii="Arial" w:hAnsi="Arial" w:cs="Arial"/>
                <w:sz w:val="20"/>
                <w:szCs w:val="20"/>
              </w:rPr>
              <w:t xml:space="preserve"> </w:t>
            </w:r>
            <w:r w:rsidR="00BD1F38">
              <w:rPr>
                <w:rFonts w:ascii="Arial" w:hAnsi="Arial" w:cs="Arial"/>
                <w:sz w:val="20"/>
                <w:szCs w:val="20"/>
              </w:rPr>
              <w:t>the types of work</w:t>
            </w:r>
            <w:r w:rsidR="00165AD4">
              <w:rPr>
                <w:rFonts w:ascii="Arial" w:hAnsi="Arial" w:cs="Arial"/>
                <w:sz w:val="20"/>
                <w:szCs w:val="20"/>
              </w:rPr>
              <w:t xml:space="preserve"> they are involved in, and how they </w:t>
            </w:r>
            <w:r w:rsidR="004E5998" w:rsidRPr="001C26A7">
              <w:rPr>
                <w:rFonts w:ascii="Arial" w:hAnsi="Arial" w:cs="Arial"/>
                <w:sz w:val="20"/>
                <w:szCs w:val="20"/>
              </w:rPr>
              <w:t>derive an income in the Australian economic and business environment</w:t>
            </w:r>
            <w:r w:rsidR="005A087E">
              <w:rPr>
                <w:rFonts w:ascii="Arial" w:hAnsi="Arial" w:cs="Arial"/>
                <w:sz w:val="20"/>
                <w:szCs w:val="20"/>
              </w:rPr>
              <w:t xml:space="preserve"> </w:t>
            </w:r>
            <w:r w:rsidR="005A087E" w:rsidRPr="002F6A14">
              <w:rPr>
                <w:rFonts w:ascii="Arial" w:eastAsia="Calibri" w:hAnsi="Arial" w:cs="Arial"/>
                <w:sz w:val="20"/>
                <w:szCs w:val="20"/>
              </w:rPr>
              <w:t>(AC9HE7K0</w:t>
            </w:r>
            <w:r w:rsidR="005A087E">
              <w:rPr>
                <w:rFonts w:ascii="Arial" w:eastAsia="Calibri" w:hAnsi="Arial" w:cs="Arial"/>
                <w:sz w:val="20"/>
                <w:szCs w:val="20"/>
              </w:rPr>
              <w:t>4</w:t>
            </w:r>
            <w:r w:rsidR="005A087E" w:rsidRPr="002F6A14">
              <w:rPr>
                <w:rFonts w:ascii="Arial" w:eastAsia="Calibri" w:hAnsi="Arial" w:cs="Arial"/>
                <w:sz w:val="20"/>
                <w:szCs w:val="20"/>
              </w:rPr>
              <w:t>)</w:t>
            </w:r>
          </w:p>
        </w:tc>
        <w:tc>
          <w:tcPr>
            <w:tcW w:w="9203" w:type="dxa"/>
            <w:tcBorders>
              <w:top w:val="single" w:sz="4" w:space="0" w:color="00629B"/>
              <w:left w:val="single" w:sz="4" w:space="0" w:color="00629B"/>
              <w:right w:val="single" w:sz="18" w:space="0" w:color="00629B"/>
            </w:tcBorders>
            <w:shd w:val="clear" w:color="auto" w:fill="auto"/>
          </w:tcPr>
          <w:p w14:paraId="10929253" w14:textId="67FA7EBA" w:rsidR="005F1826" w:rsidRPr="001B4A21" w:rsidRDefault="006C1D00" w:rsidP="00EA4056">
            <w:pPr>
              <w:spacing w:line="276" w:lineRule="auto"/>
              <w:rPr>
                <w:rFonts w:ascii="Arial" w:hAnsi="Arial" w:cs="Arial"/>
              </w:rPr>
            </w:pPr>
            <w:r>
              <w:rPr>
                <w:rFonts w:ascii="Arial" w:eastAsia="Times New Roman" w:hAnsi="Arial" w:cs="Arial"/>
                <w:sz w:val="20"/>
                <w:szCs w:val="20"/>
                <w:lang w:eastAsia="en-GB"/>
              </w:rPr>
              <w:t>t</w:t>
            </w:r>
            <w:r w:rsidR="004E5998" w:rsidRPr="000E3A8B">
              <w:rPr>
                <w:rFonts w:ascii="Arial" w:eastAsia="Times New Roman" w:hAnsi="Arial" w:cs="Arial"/>
                <w:sz w:val="20"/>
                <w:szCs w:val="20"/>
                <w:lang w:eastAsia="en-GB"/>
              </w:rPr>
              <w:t>ypes of businesses and the ways entrepreneurs respond to opportunities in the Australian economic and business environment, including</w:t>
            </w:r>
            <w:r w:rsidR="004C1999">
              <w:rPr>
                <w:rFonts w:ascii="Arial" w:eastAsia="Times New Roman" w:hAnsi="Arial" w:cs="Arial"/>
                <w:sz w:val="20"/>
                <w:szCs w:val="20"/>
                <w:lang w:eastAsia="en-GB"/>
              </w:rPr>
              <w:t xml:space="preserve"> the ways</w:t>
            </w:r>
            <w:r w:rsidR="004E5998" w:rsidRPr="000E3A8B">
              <w:rPr>
                <w:rFonts w:ascii="Arial" w:eastAsia="Times New Roman" w:hAnsi="Arial" w:cs="Arial"/>
                <w:sz w:val="20"/>
                <w:szCs w:val="20"/>
                <w:lang w:eastAsia="en-GB"/>
              </w:rPr>
              <w:t xml:space="preserve"> </w:t>
            </w:r>
            <w:r w:rsidR="00393304">
              <w:rPr>
                <w:rFonts w:ascii="Arial" w:eastAsia="Times New Roman" w:hAnsi="Arial" w:cs="Arial"/>
                <w:sz w:val="20"/>
                <w:szCs w:val="20"/>
                <w:lang w:eastAsia="en-GB"/>
              </w:rPr>
              <w:t>First Nations Australians’</w:t>
            </w:r>
            <w:r w:rsidR="004E5998" w:rsidRPr="000E3A8B">
              <w:rPr>
                <w:rFonts w:ascii="Arial" w:eastAsia="Times New Roman" w:hAnsi="Arial" w:cs="Arial"/>
                <w:sz w:val="20"/>
                <w:szCs w:val="20"/>
                <w:lang w:eastAsia="en-GB"/>
              </w:rPr>
              <w:t xml:space="preserve"> communities create economic activity</w:t>
            </w:r>
            <w:r w:rsidR="00D956A1">
              <w:rPr>
                <w:rFonts w:ascii="Arial" w:eastAsia="Times New Roman" w:hAnsi="Arial" w:cs="Arial"/>
                <w:sz w:val="20"/>
                <w:szCs w:val="20"/>
                <w:lang w:eastAsia="en-GB"/>
              </w:rPr>
              <w:t xml:space="preserve"> </w:t>
            </w:r>
            <w:r w:rsidR="00D956A1" w:rsidRPr="002F6A14">
              <w:rPr>
                <w:rFonts w:ascii="Arial" w:eastAsia="Calibri" w:hAnsi="Arial" w:cs="Arial"/>
                <w:sz w:val="20"/>
                <w:szCs w:val="20"/>
              </w:rPr>
              <w:t>(AC9HE</w:t>
            </w:r>
            <w:r w:rsidR="00D956A1">
              <w:rPr>
                <w:rFonts w:ascii="Arial" w:eastAsia="Calibri" w:hAnsi="Arial" w:cs="Arial"/>
                <w:sz w:val="20"/>
                <w:szCs w:val="20"/>
              </w:rPr>
              <w:t>8K05</w:t>
            </w:r>
            <w:r w:rsidR="00D956A1" w:rsidRPr="002F6A14">
              <w:rPr>
                <w:rFonts w:ascii="Arial" w:eastAsia="Calibri" w:hAnsi="Arial" w:cs="Arial"/>
                <w:sz w:val="20"/>
                <w:szCs w:val="20"/>
              </w:rPr>
              <w:t>)</w:t>
            </w:r>
          </w:p>
        </w:tc>
      </w:tr>
      <w:tr w:rsidR="00636226" w:rsidRPr="001B4A21" w14:paraId="71BE7AE6" w14:textId="77777777" w:rsidTr="00EA4056">
        <w:trPr>
          <w:cantSplit/>
          <w:trHeight w:val="554"/>
        </w:trPr>
        <w:tc>
          <w:tcPr>
            <w:tcW w:w="931" w:type="dxa"/>
            <w:tcBorders>
              <w:top w:val="single" w:sz="4" w:space="0" w:color="00629B"/>
              <w:left w:val="single" w:sz="18" w:space="0" w:color="00629B"/>
              <w:bottom w:val="single" w:sz="2" w:space="0" w:color="00629B"/>
              <w:right w:val="nil"/>
            </w:tcBorders>
            <w:shd w:val="clear" w:color="auto" w:fill="D6E3BC" w:themeFill="accent3" w:themeFillTint="66"/>
          </w:tcPr>
          <w:p w14:paraId="38B4DD8D" w14:textId="383FA1BD" w:rsidR="00636226" w:rsidRPr="001B4A21" w:rsidRDefault="00636226" w:rsidP="00EA4056">
            <w:pPr>
              <w:spacing w:line="276" w:lineRule="auto"/>
              <w:jc w:val="center"/>
              <w:rPr>
                <w:rFonts w:ascii="Arial" w:hAnsi="Arial" w:cs="Arial"/>
                <w:b/>
              </w:rPr>
            </w:pPr>
            <w:r w:rsidRPr="001B4A21">
              <w:rPr>
                <w:rFonts w:ascii="Arial" w:hAnsi="Arial" w:cs="Arial"/>
                <w:b/>
              </w:rPr>
              <w:t xml:space="preserve">Strand </w:t>
            </w:r>
          </w:p>
        </w:tc>
        <w:tc>
          <w:tcPr>
            <w:tcW w:w="1428" w:type="dxa"/>
            <w:tcBorders>
              <w:top w:val="single" w:sz="4" w:space="0" w:color="00629B"/>
              <w:left w:val="nil"/>
              <w:bottom w:val="single" w:sz="2" w:space="0" w:color="00629B"/>
              <w:right w:val="nil"/>
            </w:tcBorders>
            <w:shd w:val="clear" w:color="auto" w:fill="EAF1DD" w:themeFill="accent3" w:themeFillTint="33"/>
          </w:tcPr>
          <w:p w14:paraId="0DA43C46" w14:textId="7C2C9112" w:rsidR="00636226" w:rsidRPr="008A2C3D" w:rsidRDefault="00636226" w:rsidP="00EA4056">
            <w:pPr>
              <w:spacing w:line="276" w:lineRule="auto"/>
              <w:jc w:val="center"/>
              <w:rPr>
                <w:rFonts w:ascii="Arial" w:hAnsi="Arial" w:cs="Arial"/>
                <w:szCs w:val="20"/>
              </w:rPr>
            </w:pPr>
            <w:r w:rsidRPr="001B4A21">
              <w:rPr>
                <w:rFonts w:ascii="Arial" w:hAnsi="Arial" w:cs="Arial"/>
                <w:b/>
              </w:rPr>
              <w:t>Sub-strand</w:t>
            </w:r>
          </w:p>
        </w:tc>
        <w:tc>
          <w:tcPr>
            <w:tcW w:w="18700" w:type="dxa"/>
            <w:gridSpan w:val="2"/>
            <w:tcBorders>
              <w:top w:val="single" w:sz="4" w:space="0" w:color="00629B"/>
              <w:left w:val="nil"/>
              <w:right w:val="single" w:sz="18" w:space="0" w:color="00629B"/>
            </w:tcBorders>
            <w:shd w:val="clear" w:color="auto" w:fill="00629B"/>
          </w:tcPr>
          <w:p w14:paraId="54C64F55" w14:textId="77777777" w:rsidR="00636226" w:rsidRDefault="00636226" w:rsidP="00EA4056">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1D62C8CF" w14:textId="432C3D90" w:rsidR="00636226" w:rsidRDefault="00636226" w:rsidP="00EA4056">
            <w:pPr>
              <w:spacing w:line="276" w:lineRule="auto"/>
              <w:jc w:val="center"/>
              <w:rPr>
                <w:rFonts w:ascii="Arial" w:eastAsia="Times New Roman" w:hAnsi="Arial" w:cs="Arial"/>
                <w:sz w:val="20"/>
                <w:szCs w:val="20"/>
                <w:lang w:eastAsia="en-GB"/>
              </w:rPr>
            </w:pPr>
            <w:r w:rsidRPr="006C1D00">
              <w:rPr>
                <w:rFonts w:ascii="Arial" w:hAnsi="Arial" w:cs="Arial"/>
                <w:bCs/>
                <w:i/>
                <w:iCs/>
                <w:color w:val="FFFFFF" w:themeColor="background1"/>
              </w:rPr>
              <w:t xml:space="preserve">Students learn </w:t>
            </w:r>
            <w:r>
              <w:rPr>
                <w:rFonts w:ascii="Arial" w:hAnsi="Arial" w:cs="Arial"/>
                <w:bCs/>
                <w:i/>
                <w:iCs/>
                <w:color w:val="FFFFFF" w:themeColor="background1"/>
              </w:rPr>
              <w:t>to</w:t>
            </w:r>
            <w:r w:rsidRPr="006C1D00">
              <w:rPr>
                <w:rFonts w:ascii="Arial" w:hAnsi="Arial" w:cs="Arial"/>
                <w:bCs/>
                <w:i/>
                <w:iCs/>
                <w:color w:val="FFFFFF" w:themeColor="background1"/>
              </w:rPr>
              <w:t>:</w:t>
            </w:r>
          </w:p>
        </w:tc>
      </w:tr>
      <w:tr w:rsidR="00EA4056" w:rsidRPr="001B4A21" w14:paraId="73B2137B" w14:textId="77777777" w:rsidTr="00FF05C4">
        <w:trPr>
          <w:cantSplit/>
          <w:trHeight w:val="720"/>
        </w:trPr>
        <w:tc>
          <w:tcPr>
            <w:tcW w:w="931" w:type="dxa"/>
            <w:vMerge w:val="restart"/>
            <w:tcBorders>
              <w:top w:val="single" w:sz="2" w:space="0" w:color="00629B"/>
              <w:left w:val="single" w:sz="18" w:space="0" w:color="00629B"/>
              <w:bottom w:val="single" w:sz="18" w:space="0" w:color="00629B"/>
              <w:right w:val="nil"/>
            </w:tcBorders>
            <w:shd w:val="clear" w:color="auto" w:fill="D6E3BC" w:themeFill="accent3" w:themeFillTint="66"/>
            <w:textDirection w:val="btLr"/>
            <w:vAlign w:val="center"/>
          </w:tcPr>
          <w:p w14:paraId="14D1095C" w14:textId="77777777" w:rsidR="00EA4056" w:rsidRPr="001B4A21" w:rsidRDefault="00EA4056" w:rsidP="00EA4056">
            <w:pPr>
              <w:spacing w:line="276" w:lineRule="auto"/>
              <w:ind w:left="113" w:right="113"/>
              <w:jc w:val="center"/>
              <w:rPr>
                <w:rFonts w:ascii="Arial" w:eastAsia="Calibri" w:hAnsi="Arial" w:cs="Arial"/>
                <w:b/>
                <w:bCs/>
              </w:rPr>
            </w:pPr>
            <w:r>
              <w:rPr>
                <w:rFonts w:ascii="Arial" w:eastAsia="Calibri" w:hAnsi="Arial" w:cs="Arial"/>
                <w:b/>
                <w:bCs/>
              </w:rPr>
              <w:t>Skills</w:t>
            </w:r>
          </w:p>
          <w:p w14:paraId="3260BCA7" w14:textId="77777777" w:rsidR="00EA4056" w:rsidRPr="001B4A21" w:rsidRDefault="00EA4056" w:rsidP="00EA4056">
            <w:pPr>
              <w:spacing w:line="276" w:lineRule="auto"/>
              <w:ind w:left="113" w:right="113"/>
              <w:jc w:val="center"/>
              <w:rPr>
                <w:rFonts w:ascii="Arial" w:hAnsi="Arial" w:cs="Arial"/>
                <w:b/>
                <w:bCs/>
              </w:rPr>
            </w:pPr>
          </w:p>
        </w:tc>
        <w:tc>
          <w:tcPr>
            <w:tcW w:w="1428" w:type="dxa"/>
            <w:vMerge w:val="restart"/>
            <w:tcBorders>
              <w:top w:val="single" w:sz="2" w:space="0" w:color="00629B"/>
              <w:left w:val="nil"/>
              <w:right w:val="nil"/>
            </w:tcBorders>
            <w:shd w:val="clear" w:color="auto" w:fill="EAF1DD" w:themeFill="accent3" w:themeFillTint="33"/>
            <w:textDirection w:val="btLr"/>
            <w:vAlign w:val="center"/>
          </w:tcPr>
          <w:p w14:paraId="44322F48" w14:textId="722C7817" w:rsidR="00EA4056" w:rsidRPr="00A115BA" w:rsidRDefault="00EA4056" w:rsidP="00EA4056">
            <w:pPr>
              <w:spacing w:line="276" w:lineRule="auto"/>
              <w:ind w:left="113" w:right="113"/>
              <w:jc w:val="center"/>
              <w:rPr>
                <w:rFonts w:ascii="Arial" w:eastAsia="Calibri" w:hAnsi="Arial" w:cs="Arial"/>
                <w:bCs/>
              </w:rPr>
            </w:pPr>
            <w:r>
              <w:rPr>
                <w:rFonts w:ascii="Arial" w:eastAsia="Calibri" w:hAnsi="Arial" w:cs="Arial"/>
                <w:bCs/>
              </w:rPr>
              <w:t>Investigating contemporary economic and business issues</w:t>
            </w:r>
          </w:p>
          <w:p w14:paraId="544CA41D" w14:textId="77777777" w:rsidR="00EA4056" w:rsidRPr="001B4A21" w:rsidRDefault="00EA4056" w:rsidP="00EA4056">
            <w:pPr>
              <w:spacing w:line="276" w:lineRule="auto"/>
              <w:ind w:left="113" w:right="113"/>
              <w:jc w:val="center"/>
              <w:rPr>
                <w:rFonts w:ascii="Arial" w:hAnsi="Arial" w:cs="Arial"/>
                <w:sz w:val="20"/>
                <w:szCs w:val="20"/>
              </w:rPr>
            </w:pPr>
          </w:p>
        </w:tc>
        <w:tc>
          <w:tcPr>
            <w:tcW w:w="18700" w:type="dxa"/>
            <w:gridSpan w:val="2"/>
            <w:tcBorders>
              <w:top w:val="single" w:sz="18" w:space="0" w:color="00629B"/>
              <w:left w:val="nil"/>
              <w:bottom w:val="single" w:sz="2" w:space="0" w:color="00629B"/>
              <w:right w:val="single" w:sz="18" w:space="0" w:color="00629B"/>
            </w:tcBorders>
            <w:shd w:val="clear" w:color="auto" w:fill="auto"/>
          </w:tcPr>
          <w:p w14:paraId="5E2F5031" w14:textId="77777777" w:rsidR="00EA4056" w:rsidRDefault="00EA4056" w:rsidP="00EA4056">
            <w:pPr>
              <w:spacing w:line="276" w:lineRule="auto"/>
              <w:rPr>
                <w:rFonts w:ascii="Arial" w:eastAsia="Calibri" w:hAnsi="Arial" w:cs="Arial"/>
                <w:sz w:val="20"/>
                <w:szCs w:val="20"/>
              </w:rPr>
            </w:pPr>
            <w:r>
              <w:rPr>
                <w:rFonts w:ascii="Arial" w:hAnsi="Arial" w:cs="Arial"/>
                <w:sz w:val="20"/>
                <w:szCs w:val="20"/>
              </w:rPr>
              <w:t>d</w:t>
            </w:r>
            <w:r w:rsidRPr="00DD37A6">
              <w:rPr>
                <w:rFonts w:ascii="Arial" w:hAnsi="Arial" w:cs="Arial"/>
                <w:sz w:val="20"/>
                <w:szCs w:val="20"/>
              </w:rPr>
              <w:t>evelop questions using economic and business concepts to investigate contemporary issues or events</w:t>
            </w:r>
            <w:r>
              <w:rPr>
                <w:rFonts w:ascii="Arial" w:hAnsi="Arial" w:cs="Arial"/>
                <w:sz w:val="20"/>
                <w:szCs w:val="20"/>
              </w:rPr>
              <w:t xml:space="preserve"> </w:t>
            </w:r>
            <w:r w:rsidRPr="002F6A14">
              <w:rPr>
                <w:rFonts w:ascii="Arial" w:eastAsia="Calibri" w:hAnsi="Arial" w:cs="Arial"/>
                <w:sz w:val="20"/>
                <w:szCs w:val="20"/>
              </w:rPr>
              <w:t>(AC9HE</w:t>
            </w:r>
            <w:r>
              <w:rPr>
                <w:rFonts w:ascii="Arial" w:eastAsia="Calibri" w:hAnsi="Arial" w:cs="Arial"/>
                <w:sz w:val="20"/>
                <w:szCs w:val="20"/>
              </w:rPr>
              <w:t>8S01</w:t>
            </w:r>
            <w:r w:rsidRPr="002F6A14">
              <w:rPr>
                <w:rFonts w:ascii="Arial" w:eastAsia="Calibri" w:hAnsi="Arial" w:cs="Arial"/>
                <w:sz w:val="20"/>
                <w:szCs w:val="20"/>
              </w:rPr>
              <w:t>)</w:t>
            </w:r>
          </w:p>
          <w:p w14:paraId="01C90453" w14:textId="77777777" w:rsidR="00EA4056" w:rsidRDefault="00EA4056" w:rsidP="00EA4056">
            <w:pPr>
              <w:spacing w:line="276" w:lineRule="auto"/>
              <w:rPr>
                <w:rFonts w:ascii="Arial" w:eastAsia="Calibri" w:hAnsi="Arial" w:cs="Arial"/>
                <w:sz w:val="20"/>
                <w:szCs w:val="20"/>
              </w:rPr>
            </w:pPr>
          </w:p>
          <w:p w14:paraId="7791A08F" w14:textId="77777777" w:rsidR="00EA4056" w:rsidRDefault="00EA4056" w:rsidP="00EA4056">
            <w:pPr>
              <w:spacing w:line="276" w:lineRule="auto"/>
              <w:rPr>
                <w:rFonts w:ascii="Arial" w:eastAsia="Calibri" w:hAnsi="Arial" w:cs="Arial"/>
                <w:sz w:val="20"/>
                <w:szCs w:val="20"/>
              </w:rPr>
            </w:pPr>
          </w:p>
          <w:p w14:paraId="1F1B41A5" w14:textId="17B78C64" w:rsidR="00EA4056" w:rsidRPr="001B4A21" w:rsidRDefault="00EA4056" w:rsidP="00EA4056">
            <w:pPr>
              <w:spacing w:line="276" w:lineRule="auto"/>
              <w:rPr>
                <w:rFonts w:ascii="Arial" w:hAnsi="Arial" w:cs="Arial"/>
              </w:rPr>
            </w:pPr>
          </w:p>
        </w:tc>
      </w:tr>
      <w:tr w:rsidR="00EA4056" w:rsidRPr="001B4A21" w14:paraId="377E7131" w14:textId="77777777" w:rsidTr="006E395D">
        <w:trPr>
          <w:cantSplit/>
          <w:trHeight w:val="720"/>
        </w:trPr>
        <w:tc>
          <w:tcPr>
            <w:tcW w:w="931" w:type="dxa"/>
            <w:vMerge/>
            <w:tcBorders>
              <w:left w:val="single" w:sz="18" w:space="0" w:color="00629B"/>
              <w:bottom w:val="single" w:sz="18" w:space="0" w:color="00629B"/>
              <w:right w:val="nil"/>
            </w:tcBorders>
            <w:shd w:val="clear" w:color="auto" w:fill="D6E3BC" w:themeFill="accent3" w:themeFillTint="66"/>
            <w:textDirection w:val="btLr"/>
            <w:vAlign w:val="center"/>
          </w:tcPr>
          <w:p w14:paraId="40A3B76E" w14:textId="77777777" w:rsidR="00EA4056" w:rsidRDefault="00EA4056" w:rsidP="00EA4056">
            <w:pPr>
              <w:spacing w:line="276" w:lineRule="auto"/>
              <w:ind w:left="113" w:right="113"/>
              <w:jc w:val="center"/>
              <w:rPr>
                <w:rFonts w:ascii="Arial" w:eastAsia="Calibri" w:hAnsi="Arial" w:cs="Arial"/>
                <w:b/>
                <w:bCs/>
              </w:rPr>
            </w:pPr>
          </w:p>
        </w:tc>
        <w:tc>
          <w:tcPr>
            <w:tcW w:w="1428" w:type="dxa"/>
            <w:vMerge/>
            <w:tcBorders>
              <w:left w:val="nil"/>
              <w:bottom w:val="single" w:sz="18" w:space="0" w:color="00629B"/>
              <w:right w:val="nil"/>
            </w:tcBorders>
            <w:shd w:val="clear" w:color="auto" w:fill="EAF1DD" w:themeFill="accent3" w:themeFillTint="33"/>
            <w:textDirection w:val="btLr"/>
            <w:vAlign w:val="center"/>
          </w:tcPr>
          <w:p w14:paraId="63C0CE67" w14:textId="77777777" w:rsidR="00EA4056" w:rsidRDefault="00EA4056" w:rsidP="00EA4056">
            <w:pPr>
              <w:spacing w:line="276" w:lineRule="auto"/>
              <w:ind w:left="113" w:right="113"/>
              <w:jc w:val="center"/>
              <w:rPr>
                <w:rFonts w:ascii="Arial" w:eastAsia="Calibri" w:hAnsi="Arial" w:cs="Arial"/>
                <w:bCs/>
              </w:rPr>
            </w:pPr>
          </w:p>
        </w:tc>
        <w:tc>
          <w:tcPr>
            <w:tcW w:w="18700" w:type="dxa"/>
            <w:gridSpan w:val="2"/>
            <w:tcBorders>
              <w:top w:val="single" w:sz="2" w:space="0" w:color="00629B"/>
              <w:left w:val="nil"/>
              <w:bottom w:val="single" w:sz="18" w:space="0" w:color="00629B"/>
              <w:right w:val="single" w:sz="18" w:space="0" w:color="00629B"/>
            </w:tcBorders>
            <w:shd w:val="clear" w:color="auto" w:fill="auto"/>
          </w:tcPr>
          <w:p w14:paraId="55A773C7" w14:textId="77777777" w:rsidR="00EA4056" w:rsidRDefault="00EA4056" w:rsidP="00EA4056">
            <w:pPr>
              <w:spacing w:line="276" w:lineRule="auto"/>
              <w:rPr>
                <w:rFonts w:ascii="Arial" w:eastAsia="Calibri" w:hAnsi="Arial" w:cs="Arial"/>
                <w:sz w:val="20"/>
                <w:szCs w:val="20"/>
              </w:rPr>
            </w:pPr>
            <w:r>
              <w:rPr>
                <w:rStyle w:val="normaltextrun"/>
                <w:rFonts w:ascii="Arial" w:hAnsi="Arial" w:cs="Arial"/>
                <w:sz w:val="20"/>
                <w:szCs w:val="20"/>
              </w:rPr>
              <w:t>s</w:t>
            </w:r>
            <w:r w:rsidRPr="00DD37A6">
              <w:rPr>
                <w:rStyle w:val="normaltextrun"/>
                <w:rFonts w:ascii="Arial" w:hAnsi="Arial" w:cs="Arial"/>
                <w:sz w:val="20"/>
                <w:szCs w:val="20"/>
              </w:rPr>
              <w:t>elect</w:t>
            </w:r>
            <w:r>
              <w:rPr>
                <w:rStyle w:val="normaltextrun"/>
                <w:rFonts w:ascii="Arial" w:hAnsi="Arial" w:cs="Arial"/>
                <w:sz w:val="20"/>
                <w:szCs w:val="20"/>
              </w:rPr>
              <w:t xml:space="preserve"> </w:t>
            </w:r>
            <w:r w:rsidRPr="00DD37A6">
              <w:rPr>
                <w:rStyle w:val="normaltextrun"/>
                <w:rFonts w:ascii="Arial" w:hAnsi="Arial" w:cs="Arial"/>
                <w:sz w:val="20"/>
                <w:szCs w:val="20"/>
              </w:rPr>
              <w:t>and organise relevant data, information and viewpoints from a range of sources</w:t>
            </w:r>
            <w:r>
              <w:rPr>
                <w:rStyle w:val="normaltextrun"/>
                <w:rFonts w:ascii="Arial" w:hAnsi="Arial" w:cs="Arial"/>
                <w:sz w:val="20"/>
                <w:szCs w:val="20"/>
              </w:rPr>
              <w:t xml:space="preserve"> </w:t>
            </w:r>
            <w:r w:rsidRPr="002F6A14">
              <w:rPr>
                <w:rFonts w:ascii="Arial" w:eastAsia="Calibri" w:hAnsi="Arial" w:cs="Arial"/>
                <w:sz w:val="20"/>
                <w:szCs w:val="20"/>
              </w:rPr>
              <w:t>(AC9HE</w:t>
            </w:r>
            <w:r>
              <w:rPr>
                <w:rFonts w:ascii="Arial" w:eastAsia="Calibri" w:hAnsi="Arial" w:cs="Arial"/>
                <w:sz w:val="20"/>
                <w:szCs w:val="20"/>
              </w:rPr>
              <w:t>8S02</w:t>
            </w:r>
            <w:r w:rsidRPr="002F6A14">
              <w:rPr>
                <w:rFonts w:ascii="Arial" w:eastAsia="Calibri" w:hAnsi="Arial" w:cs="Arial"/>
                <w:sz w:val="20"/>
                <w:szCs w:val="20"/>
              </w:rPr>
              <w:t>)</w:t>
            </w:r>
          </w:p>
          <w:p w14:paraId="7B415F1E" w14:textId="77777777" w:rsidR="00EA4056" w:rsidRDefault="00EA4056" w:rsidP="00EA4056">
            <w:pPr>
              <w:spacing w:line="276" w:lineRule="auto"/>
              <w:rPr>
                <w:rFonts w:ascii="Arial" w:eastAsia="Calibri" w:hAnsi="Arial" w:cs="Arial"/>
                <w:sz w:val="20"/>
                <w:szCs w:val="20"/>
              </w:rPr>
            </w:pPr>
          </w:p>
          <w:p w14:paraId="03859A55" w14:textId="14116AF8" w:rsidR="00EA4056" w:rsidRPr="001B4A21" w:rsidRDefault="00EA4056" w:rsidP="00EA4056">
            <w:pPr>
              <w:spacing w:line="276" w:lineRule="auto"/>
              <w:rPr>
                <w:rFonts w:ascii="Arial" w:hAnsi="Arial" w:cs="Arial"/>
              </w:rPr>
            </w:pPr>
          </w:p>
        </w:tc>
      </w:tr>
      <w:tr w:rsidR="00EA4056" w:rsidRPr="001B4A21" w14:paraId="27159575" w14:textId="77777777" w:rsidTr="00DD480D">
        <w:trPr>
          <w:cantSplit/>
          <w:trHeight w:val="720"/>
        </w:trPr>
        <w:tc>
          <w:tcPr>
            <w:tcW w:w="931" w:type="dxa"/>
            <w:vMerge/>
            <w:tcBorders>
              <w:left w:val="single" w:sz="18" w:space="0" w:color="00629B"/>
              <w:bottom w:val="single" w:sz="18" w:space="0" w:color="00629B"/>
              <w:right w:val="nil"/>
            </w:tcBorders>
            <w:shd w:val="clear" w:color="auto" w:fill="D6E3BC" w:themeFill="accent3" w:themeFillTint="66"/>
            <w:textDirection w:val="btLr"/>
          </w:tcPr>
          <w:p w14:paraId="15FE0718" w14:textId="77777777" w:rsidR="00EA4056" w:rsidRPr="001B4A21" w:rsidRDefault="00EA4056" w:rsidP="00EA4056">
            <w:pPr>
              <w:spacing w:line="276" w:lineRule="auto"/>
              <w:ind w:left="113" w:right="113"/>
              <w:jc w:val="center"/>
              <w:rPr>
                <w:rFonts w:ascii="Arial" w:eastAsia="Calibri" w:hAnsi="Arial" w:cs="Arial"/>
                <w:b/>
                <w:bCs/>
              </w:rPr>
            </w:pPr>
          </w:p>
        </w:tc>
        <w:tc>
          <w:tcPr>
            <w:tcW w:w="1428"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4D62D95E" w14:textId="3D2C1EEC" w:rsidR="00EA4056" w:rsidRPr="00837780" w:rsidRDefault="00EA4056" w:rsidP="00EA4056">
            <w:pPr>
              <w:spacing w:line="276" w:lineRule="auto"/>
              <w:ind w:left="113" w:right="113"/>
              <w:jc w:val="center"/>
              <w:rPr>
                <w:rFonts w:ascii="Arial" w:eastAsia="Calibri" w:hAnsi="Arial" w:cs="Arial"/>
                <w:bCs/>
              </w:rPr>
            </w:pPr>
            <w:r>
              <w:rPr>
                <w:rFonts w:ascii="Arial" w:eastAsia="Calibri" w:hAnsi="Arial" w:cs="Arial"/>
                <w:bCs/>
              </w:rPr>
              <w:t>Interpreting and analysing</w:t>
            </w:r>
          </w:p>
        </w:tc>
        <w:tc>
          <w:tcPr>
            <w:tcW w:w="18700" w:type="dxa"/>
            <w:gridSpan w:val="2"/>
            <w:tcBorders>
              <w:top w:val="single" w:sz="18" w:space="0" w:color="00629B"/>
              <w:left w:val="nil"/>
              <w:bottom w:val="single" w:sz="18" w:space="0" w:color="00629B"/>
              <w:right w:val="single" w:sz="18" w:space="0" w:color="00629B"/>
            </w:tcBorders>
            <w:shd w:val="clear" w:color="auto" w:fill="auto"/>
          </w:tcPr>
          <w:p w14:paraId="71FEE529" w14:textId="77777777" w:rsidR="00EA4056" w:rsidRDefault="00EA4056" w:rsidP="00EA4056">
            <w:pPr>
              <w:spacing w:line="276" w:lineRule="auto"/>
              <w:rPr>
                <w:rFonts w:ascii="Arial" w:eastAsia="Calibri" w:hAnsi="Arial" w:cs="Arial"/>
                <w:sz w:val="20"/>
                <w:szCs w:val="20"/>
              </w:rPr>
            </w:pPr>
            <w:r>
              <w:rPr>
                <w:rStyle w:val="normaltextrun"/>
                <w:rFonts w:ascii="Arial" w:hAnsi="Arial" w:cs="Arial"/>
                <w:sz w:val="20"/>
                <w:szCs w:val="20"/>
              </w:rPr>
              <w:t>i</w:t>
            </w:r>
            <w:r w:rsidRPr="00DD37A6">
              <w:rPr>
                <w:rStyle w:val="normaltextrun"/>
                <w:rFonts w:ascii="Arial" w:hAnsi="Arial" w:cs="Arial"/>
                <w:sz w:val="20"/>
                <w:szCs w:val="20"/>
              </w:rPr>
              <w:t>nterpret representations of data and information, identifying similarities and differences, trends and economic</w:t>
            </w:r>
            <w:r>
              <w:rPr>
                <w:rStyle w:val="normaltextrun"/>
                <w:rFonts w:ascii="Arial" w:hAnsi="Arial" w:cs="Arial"/>
                <w:sz w:val="20"/>
                <w:szCs w:val="20"/>
              </w:rPr>
              <w:t xml:space="preserve"> </w:t>
            </w:r>
            <w:r w:rsidRPr="00DD37A6">
              <w:rPr>
                <w:rStyle w:val="normaltextrun"/>
                <w:rFonts w:ascii="Arial" w:hAnsi="Arial" w:cs="Arial"/>
                <w:sz w:val="20"/>
                <w:szCs w:val="20"/>
              </w:rPr>
              <w:t>cause-and-effect relationships</w:t>
            </w:r>
            <w:r>
              <w:rPr>
                <w:rStyle w:val="normaltextrun"/>
                <w:rFonts w:ascii="Arial" w:hAnsi="Arial" w:cs="Arial"/>
                <w:sz w:val="20"/>
                <w:szCs w:val="20"/>
              </w:rPr>
              <w:t xml:space="preserve"> </w:t>
            </w:r>
            <w:r w:rsidRPr="002F6A14">
              <w:rPr>
                <w:rFonts w:ascii="Arial" w:eastAsia="Calibri" w:hAnsi="Arial" w:cs="Arial"/>
                <w:sz w:val="20"/>
                <w:szCs w:val="20"/>
              </w:rPr>
              <w:t>(AC9HE</w:t>
            </w:r>
            <w:r>
              <w:rPr>
                <w:rFonts w:ascii="Arial" w:eastAsia="Calibri" w:hAnsi="Arial" w:cs="Arial"/>
                <w:sz w:val="20"/>
                <w:szCs w:val="20"/>
              </w:rPr>
              <w:t>8S03</w:t>
            </w:r>
            <w:r w:rsidRPr="002F6A14">
              <w:rPr>
                <w:rFonts w:ascii="Arial" w:eastAsia="Calibri" w:hAnsi="Arial" w:cs="Arial"/>
                <w:sz w:val="20"/>
                <w:szCs w:val="20"/>
              </w:rPr>
              <w:t>)</w:t>
            </w:r>
          </w:p>
          <w:p w14:paraId="51A206D4" w14:textId="77777777" w:rsidR="00EA4056" w:rsidRDefault="00EA4056" w:rsidP="00EA4056">
            <w:pPr>
              <w:spacing w:line="276" w:lineRule="auto"/>
              <w:rPr>
                <w:rFonts w:ascii="Arial" w:eastAsia="Calibri" w:hAnsi="Arial" w:cs="Arial"/>
                <w:sz w:val="20"/>
                <w:szCs w:val="20"/>
              </w:rPr>
            </w:pPr>
          </w:p>
          <w:p w14:paraId="4BC6505C" w14:textId="77777777" w:rsidR="00EA4056" w:rsidRDefault="00EA4056" w:rsidP="00EA4056">
            <w:pPr>
              <w:spacing w:line="276" w:lineRule="auto"/>
              <w:rPr>
                <w:rFonts w:ascii="Arial" w:eastAsia="Calibri" w:hAnsi="Arial" w:cs="Arial"/>
                <w:sz w:val="20"/>
                <w:szCs w:val="20"/>
              </w:rPr>
            </w:pPr>
          </w:p>
          <w:p w14:paraId="7DA15B31" w14:textId="77777777" w:rsidR="00EA4056" w:rsidRDefault="00EA4056" w:rsidP="00EA4056">
            <w:pPr>
              <w:spacing w:line="276" w:lineRule="auto"/>
              <w:rPr>
                <w:rFonts w:ascii="Arial" w:eastAsia="Calibri" w:hAnsi="Arial" w:cs="Arial"/>
                <w:sz w:val="20"/>
                <w:szCs w:val="20"/>
              </w:rPr>
            </w:pPr>
          </w:p>
          <w:p w14:paraId="17976BF7" w14:textId="1205A541" w:rsidR="00EA4056" w:rsidRPr="001B4A21" w:rsidRDefault="00EA4056" w:rsidP="00EA4056">
            <w:pPr>
              <w:spacing w:line="276" w:lineRule="auto"/>
              <w:rPr>
                <w:rFonts w:ascii="Arial" w:hAnsi="Arial" w:cs="Arial"/>
              </w:rPr>
            </w:pPr>
          </w:p>
        </w:tc>
      </w:tr>
      <w:tr w:rsidR="00EA4056" w:rsidRPr="001B4A21" w14:paraId="765E009D" w14:textId="77777777" w:rsidTr="00971121">
        <w:trPr>
          <w:cantSplit/>
          <w:trHeight w:val="720"/>
        </w:trPr>
        <w:tc>
          <w:tcPr>
            <w:tcW w:w="931" w:type="dxa"/>
            <w:vMerge/>
            <w:tcBorders>
              <w:left w:val="single" w:sz="18" w:space="0" w:color="00629B"/>
              <w:bottom w:val="single" w:sz="18" w:space="0" w:color="00629B"/>
              <w:right w:val="nil"/>
            </w:tcBorders>
            <w:shd w:val="clear" w:color="auto" w:fill="D6E3BC" w:themeFill="accent3" w:themeFillTint="66"/>
            <w:textDirection w:val="btLr"/>
          </w:tcPr>
          <w:p w14:paraId="109275F6" w14:textId="77777777" w:rsidR="00EA4056" w:rsidRPr="001B4A21" w:rsidRDefault="00EA4056" w:rsidP="00EA4056">
            <w:pPr>
              <w:spacing w:line="276" w:lineRule="auto"/>
              <w:ind w:left="113" w:right="113"/>
              <w:jc w:val="center"/>
              <w:rPr>
                <w:rFonts w:ascii="Arial" w:eastAsia="Calibri" w:hAnsi="Arial" w:cs="Arial"/>
                <w:b/>
                <w:bCs/>
              </w:rPr>
            </w:pPr>
          </w:p>
        </w:tc>
        <w:tc>
          <w:tcPr>
            <w:tcW w:w="1428" w:type="dxa"/>
            <w:vMerge w:val="restart"/>
            <w:tcBorders>
              <w:top w:val="single" w:sz="18" w:space="0" w:color="00629B"/>
              <w:left w:val="nil"/>
              <w:right w:val="nil"/>
            </w:tcBorders>
            <w:shd w:val="clear" w:color="auto" w:fill="EAF1DD" w:themeFill="accent3" w:themeFillTint="33"/>
            <w:textDirection w:val="btLr"/>
            <w:vAlign w:val="center"/>
          </w:tcPr>
          <w:p w14:paraId="5DC42207" w14:textId="653808C4" w:rsidR="00EA4056" w:rsidRPr="00502ADC" w:rsidRDefault="00EA4056" w:rsidP="00EA4056">
            <w:pPr>
              <w:spacing w:line="276" w:lineRule="auto"/>
              <w:ind w:left="113" w:right="113"/>
              <w:jc w:val="center"/>
              <w:rPr>
                <w:rFonts w:ascii="Arial" w:eastAsia="Calibri" w:hAnsi="Arial" w:cs="Arial"/>
                <w:bCs/>
              </w:rPr>
            </w:pPr>
            <w:r>
              <w:rPr>
                <w:rFonts w:ascii="Arial" w:eastAsia="Calibri" w:hAnsi="Arial" w:cs="Arial"/>
                <w:bCs/>
              </w:rPr>
              <w:t>Economic and business decision-making</w:t>
            </w:r>
          </w:p>
        </w:tc>
        <w:tc>
          <w:tcPr>
            <w:tcW w:w="18700" w:type="dxa"/>
            <w:gridSpan w:val="2"/>
            <w:tcBorders>
              <w:top w:val="single" w:sz="18" w:space="0" w:color="00629B"/>
              <w:left w:val="nil"/>
              <w:bottom w:val="single" w:sz="4" w:space="0" w:color="00629B"/>
              <w:right w:val="single" w:sz="18" w:space="0" w:color="00629B"/>
            </w:tcBorders>
            <w:shd w:val="clear" w:color="auto" w:fill="auto"/>
          </w:tcPr>
          <w:p w14:paraId="49845FDA" w14:textId="62E033AD" w:rsidR="00EA4056" w:rsidRPr="001B4A21" w:rsidRDefault="00EA4056" w:rsidP="00EA4056">
            <w:pPr>
              <w:spacing w:line="276" w:lineRule="auto"/>
              <w:rPr>
                <w:rFonts w:ascii="Arial" w:hAnsi="Arial" w:cs="Arial"/>
              </w:rPr>
            </w:pPr>
            <w:r>
              <w:rPr>
                <w:rStyle w:val="normaltextrun"/>
                <w:rFonts w:ascii="Arial" w:hAnsi="Arial" w:cs="Arial"/>
                <w:sz w:val="20"/>
                <w:szCs w:val="20"/>
              </w:rPr>
              <w:t>a</w:t>
            </w:r>
            <w:r w:rsidRPr="00DD37A6">
              <w:rPr>
                <w:rStyle w:val="normaltextrun"/>
                <w:rFonts w:ascii="Arial" w:hAnsi="Arial" w:cs="Arial"/>
                <w:sz w:val="20"/>
                <w:szCs w:val="20"/>
              </w:rPr>
              <w:t>pply economics and business concepts to</w:t>
            </w:r>
            <w:r>
              <w:rPr>
                <w:rStyle w:val="normaltextrun"/>
                <w:rFonts w:ascii="Arial" w:hAnsi="Arial" w:cs="Arial"/>
                <w:sz w:val="20"/>
                <w:szCs w:val="20"/>
              </w:rPr>
              <w:t xml:space="preserve"> </w:t>
            </w:r>
            <w:r w:rsidRPr="00DD37A6">
              <w:rPr>
                <w:rStyle w:val="normaltextrun"/>
                <w:rFonts w:ascii="Arial" w:hAnsi="Arial" w:cs="Arial"/>
                <w:sz w:val="20"/>
                <w:szCs w:val="20"/>
              </w:rPr>
              <w:t>develop an action or response to an issue or event</w:t>
            </w:r>
            <w:r>
              <w:rPr>
                <w:rStyle w:val="normaltextrun"/>
                <w:rFonts w:ascii="Arial" w:hAnsi="Arial" w:cs="Arial"/>
                <w:sz w:val="20"/>
                <w:szCs w:val="20"/>
              </w:rPr>
              <w:t xml:space="preserve">, and evaluate potential costs or benefits of each action or response </w:t>
            </w:r>
            <w:r w:rsidRPr="002F6A14">
              <w:rPr>
                <w:rFonts w:ascii="Arial" w:eastAsia="Calibri" w:hAnsi="Arial" w:cs="Arial"/>
                <w:sz w:val="20"/>
                <w:szCs w:val="20"/>
              </w:rPr>
              <w:t>(AC9HE</w:t>
            </w:r>
            <w:r>
              <w:rPr>
                <w:rFonts w:ascii="Arial" w:eastAsia="Calibri" w:hAnsi="Arial" w:cs="Arial"/>
                <w:sz w:val="20"/>
                <w:szCs w:val="20"/>
              </w:rPr>
              <w:t>8S04</w:t>
            </w:r>
            <w:r w:rsidRPr="002F6A14">
              <w:rPr>
                <w:rFonts w:ascii="Arial" w:eastAsia="Calibri" w:hAnsi="Arial" w:cs="Arial"/>
                <w:sz w:val="20"/>
                <w:szCs w:val="20"/>
              </w:rPr>
              <w:t>)</w:t>
            </w:r>
          </w:p>
        </w:tc>
      </w:tr>
      <w:tr w:rsidR="00EA4056" w:rsidRPr="001B4A21" w14:paraId="112492F4" w14:textId="77777777" w:rsidTr="00A6575F">
        <w:trPr>
          <w:cantSplit/>
          <w:trHeight w:val="720"/>
        </w:trPr>
        <w:tc>
          <w:tcPr>
            <w:tcW w:w="931" w:type="dxa"/>
            <w:vMerge/>
            <w:tcBorders>
              <w:left w:val="single" w:sz="18" w:space="0" w:color="00629B"/>
              <w:bottom w:val="single" w:sz="18" w:space="0" w:color="00629B"/>
              <w:right w:val="nil"/>
            </w:tcBorders>
            <w:shd w:val="clear" w:color="auto" w:fill="D6E3BC" w:themeFill="accent3" w:themeFillTint="66"/>
            <w:textDirection w:val="btLr"/>
          </w:tcPr>
          <w:p w14:paraId="492A7AB2" w14:textId="77777777" w:rsidR="00EA4056" w:rsidRPr="001B4A21" w:rsidRDefault="00EA4056" w:rsidP="00EA4056">
            <w:pPr>
              <w:spacing w:line="276" w:lineRule="auto"/>
              <w:ind w:left="113" w:right="113"/>
              <w:jc w:val="center"/>
              <w:rPr>
                <w:rFonts w:ascii="Arial" w:eastAsia="Calibri" w:hAnsi="Arial" w:cs="Arial"/>
                <w:b/>
                <w:bCs/>
              </w:rPr>
            </w:pPr>
          </w:p>
        </w:tc>
        <w:tc>
          <w:tcPr>
            <w:tcW w:w="1428" w:type="dxa"/>
            <w:vMerge/>
            <w:tcBorders>
              <w:left w:val="nil"/>
              <w:bottom w:val="single" w:sz="18" w:space="0" w:color="00629B"/>
              <w:right w:val="nil"/>
            </w:tcBorders>
            <w:shd w:val="clear" w:color="auto" w:fill="EAF1DD" w:themeFill="accent3" w:themeFillTint="33"/>
            <w:textDirection w:val="btLr"/>
            <w:vAlign w:val="center"/>
          </w:tcPr>
          <w:p w14:paraId="7DB1E04B" w14:textId="77777777" w:rsidR="00EA4056" w:rsidRDefault="00EA4056" w:rsidP="00EA4056">
            <w:pPr>
              <w:spacing w:line="276" w:lineRule="auto"/>
              <w:ind w:left="113" w:right="113"/>
              <w:jc w:val="center"/>
              <w:rPr>
                <w:rFonts w:ascii="Arial" w:eastAsia="Calibri" w:hAnsi="Arial" w:cs="Arial"/>
                <w:bCs/>
              </w:rPr>
            </w:pPr>
          </w:p>
        </w:tc>
        <w:tc>
          <w:tcPr>
            <w:tcW w:w="18700" w:type="dxa"/>
            <w:gridSpan w:val="2"/>
            <w:tcBorders>
              <w:top w:val="single" w:sz="4" w:space="0" w:color="00629B"/>
              <w:left w:val="nil"/>
              <w:bottom w:val="single" w:sz="18" w:space="0" w:color="00629B"/>
              <w:right w:val="single" w:sz="18" w:space="0" w:color="00629B"/>
            </w:tcBorders>
            <w:shd w:val="clear" w:color="auto" w:fill="auto"/>
          </w:tcPr>
          <w:p w14:paraId="1FD07E25" w14:textId="77777777" w:rsidR="00EA4056" w:rsidRDefault="00EA4056" w:rsidP="00EA4056">
            <w:pPr>
              <w:spacing w:line="276" w:lineRule="auto"/>
              <w:rPr>
                <w:rFonts w:ascii="Arial" w:eastAsia="Calibri" w:hAnsi="Arial" w:cs="Arial"/>
                <w:sz w:val="20"/>
                <w:szCs w:val="20"/>
              </w:rPr>
            </w:pPr>
            <w:r>
              <w:rPr>
                <w:rStyle w:val="normaltextrun"/>
                <w:rFonts w:ascii="Arial" w:hAnsi="Arial" w:cs="Arial"/>
                <w:sz w:val="20"/>
                <w:szCs w:val="20"/>
              </w:rPr>
              <w:t>i</w:t>
            </w:r>
            <w:r w:rsidRPr="00DD37A6">
              <w:rPr>
                <w:rStyle w:val="normaltextrun"/>
                <w:rFonts w:ascii="Arial" w:hAnsi="Arial" w:cs="Arial"/>
                <w:sz w:val="20"/>
                <w:szCs w:val="20"/>
              </w:rPr>
              <w:t>dentify the influence of entrepreneurship</w:t>
            </w:r>
            <w:r w:rsidRPr="00DD37A6">
              <w:rPr>
                <w:rStyle w:val="normaltextrun"/>
              </w:rPr>
              <w:t xml:space="preserve"> </w:t>
            </w:r>
            <w:r w:rsidRPr="00DD37A6">
              <w:rPr>
                <w:rStyle w:val="normaltextrun"/>
                <w:rFonts w:ascii="Arial" w:hAnsi="Arial" w:cs="Arial"/>
                <w:sz w:val="20"/>
                <w:szCs w:val="20"/>
              </w:rPr>
              <w:t>and explain its</w:t>
            </w:r>
            <w:r w:rsidRPr="00DD37A6">
              <w:rPr>
                <w:rStyle w:val="normaltextrun"/>
                <w:sz w:val="20"/>
                <w:szCs w:val="20"/>
              </w:rPr>
              <w:t xml:space="preserve"> </w:t>
            </w:r>
            <w:r w:rsidRPr="00DD37A6">
              <w:rPr>
                <w:rStyle w:val="normaltextrun"/>
                <w:rFonts w:ascii="Arial" w:hAnsi="Arial" w:cs="Arial"/>
                <w:sz w:val="20"/>
                <w:szCs w:val="20"/>
              </w:rPr>
              <w:t>effect on the outcomes of a proposed action or response</w:t>
            </w:r>
            <w:r>
              <w:rPr>
                <w:rStyle w:val="normaltextrun"/>
                <w:rFonts w:ascii="Arial" w:hAnsi="Arial" w:cs="Arial"/>
                <w:sz w:val="20"/>
                <w:szCs w:val="20"/>
              </w:rPr>
              <w:t xml:space="preserve"> </w:t>
            </w:r>
            <w:r w:rsidRPr="002F6A14">
              <w:rPr>
                <w:rFonts w:ascii="Arial" w:eastAsia="Calibri" w:hAnsi="Arial" w:cs="Arial"/>
                <w:sz w:val="20"/>
                <w:szCs w:val="20"/>
              </w:rPr>
              <w:t>(AC9HE</w:t>
            </w:r>
            <w:r>
              <w:rPr>
                <w:rFonts w:ascii="Arial" w:eastAsia="Calibri" w:hAnsi="Arial" w:cs="Arial"/>
                <w:sz w:val="20"/>
                <w:szCs w:val="20"/>
              </w:rPr>
              <w:t>8S05</w:t>
            </w:r>
            <w:r w:rsidRPr="002F6A14">
              <w:rPr>
                <w:rFonts w:ascii="Arial" w:eastAsia="Calibri" w:hAnsi="Arial" w:cs="Arial"/>
                <w:sz w:val="20"/>
                <w:szCs w:val="20"/>
              </w:rPr>
              <w:t>)</w:t>
            </w:r>
          </w:p>
          <w:p w14:paraId="10AC1250" w14:textId="77777777" w:rsidR="00EA4056" w:rsidRDefault="00EA4056" w:rsidP="00EA4056">
            <w:pPr>
              <w:spacing w:line="276" w:lineRule="auto"/>
              <w:rPr>
                <w:rFonts w:ascii="Arial" w:eastAsia="Calibri" w:hAnsi="Arial" w:cs="Arial"/>
                <w:sz w:val="20"/>
                <w:szCs w:val="20"/>
              </w:rPr>
            </w:pPr>
          </w:p>
          <w:p w14:paraId="2D28CBF0" w14:textId="1C840B24" w:rsidR="00EA4056" w:rsidRPr="001B4A21" w:rsidRDefault="00EA4056" w:rsidP="00EA4056">
            <w:pPr>
              <w:spacing w:line="276" w:lineRule="auto"/>
              <w:rPr>
                <w:rFonts w:ascii="Arial" w:hAnsi="Arial" w:cs="Arial"/>
              </w:rPr>
            </w:pPr>
          </w:p>
        </w:tc>
      </w:tr>
      <w:tr w:rsidR="00EA4056" w:rsidRPr="001B4A21" w14:paraId="65B1C1CD" w14:textId="77777777" w:rsidTr="009451DF">
        <w:trPr>
          <w:cantSplit/>
          <w:trHeight w:val="720"/>
        </w:trPr>
        <w:tc>
          <w:tcPr>
            <w:tcW w:w="931" w:type="dxa"/>
            <w:vMerge/>
            <w:tcBorders>
              <w:left w:val="single" w:sz="18" w:space="0" w:color="00629B"/>
              <w:bottom w:val="single" w:sz="18" w:space="0" w:color="00629B"/>
              <w:right w:val="nil"/>
            </w:tcBorders>
            <w:shd w:val="clear" w:color="auto" w:fill="D6E3BC" w:themeFill="accent3" w:themeFillTint="66"/>
          </w:tcPr>
          <w:p w14:paraId="7B981303" w14:textId="77777777" w:rsidR="00EA4056" w:rsidRPr="001B4A21" w:rsidRDefault="00EA4056" w:rsidP="00EA4056">
            <w:pPr>
              <w:spacing w:line="276" w:lineRule="auto"/>
              <w:rPr>
                <w:rFonts w:ascii="Arial" w:hAnsi="Arial" w:cs="Arial"/>
              </w:rPr>
            </w:pPr>
          </w:p>
        </w:tc>
        <w:tc>
          <w:tcPr>
            <w:tcW w:w="1428"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141E666F" w14:textId="4108F2CF" w:rsidR="00EA4056" w:rsidRDefault="00EA4056" w:rsidP="00EA4056">
            <w:pPr>
              <w:spacing w:line="276" w:lineRule="auto"/>
              <w:ind w:left="113" w:right="113"/>
              <w:jc w:val="center"/>
              <w:rPr>
                <w:rFonts w:ascii="Arial" w:eastAsia="Calibri" w:hAnsi="Arial" w:cs="Arial"/>
                <w:bCs/>
              </w:rPr>
            </w:pPr>
            <w:r>
              <w:rPr>
                <w:rFonts w:ascii="Arial" w:eastAsia="Calibri" w:hAnsi="Arial" w:cs="Arial"/>
                <w:bCs/>
              </w:rPr>
              <w:t xml:space="preserve">Communicating </w:t>
            </w:r>
          </w:p>
        </w:tc>
        <w:tc>
          <w:tcPr>
            <w:tcW w:w="18700" w:type="dxa"/>
            <w:gridSpan w:val="2"/>
            <w:tcBorders>
              <w:top w:val="single" w:sz="18" w:space="0" w:color="00629B"/>
              <w:left w:val="nil"/>
              <w:bottom w:val="single" w:sz="18" w:space="0" w:color="00629B"/>
              <w:right w:val="single" w:sz="18" w:space="0" w:color="00629B"/>
            </w:tcBorders>
            <w:shd w:val="clear" w:color="auto" w:fill="auto"/>
          </w:tcPr>
          <w:p w14:paraId="2C07ED05" w14:textId="77777777" w:rsidR="00EA4056" w:rsidRDefault="00EA4056" w:rsidP="00EA4056">
            <w:pPr>
              <w:spacing w:line="276" w:lineRule="auto"/>
              <w:rPr>
                <w:rFonts w:ascii="Arial" w:eastAsia="Calibri" w:hAnsi="Arial" w:cs="Arial"/>
                <w:sz w:val="20"/>
                <w:szCs w:val="20"/>
              </w:rPr>
            </w:pPr>
            <w:r>
              <w:rPr>
                <w:rStyle w:val="normaltextrun"/>
                <w:rFonts w:ascii="Arial" w:hAnsi="Arial" w:cs="Arial"/>
                <w:sz w:val="20"/>
                <w:szCs w:val="20"/>
              </w:rPr>
              <w:t>c</w:t>
            </w:r>
            <w:r w:rsidRPr="00DD37A6">
              <w:rPr>
                <w:rStyle w:val="normaltextrun"/>
                <w:rFonts w:ascii="Arial" w:hAnsi="Arial" w:cs="Arial"/>
                <w:sz w:val="20"/>
                <w:szCs w:val="20"/>
              </w:rPr>
              <w:t>ommunicate conclusions using</w:t>
            </w:r>
            <w:r>
              <w:rPr>
                <w:rStyle w:val="normaltextrun"/>
                <w:rFonts w:ascii="Arial" w:hAnsi="Arial" w:cs="Arial"/>
                <w:sz w:val="20"/>
                <w:szCs w:val="20"/>
              </w:rPr>
              <w:t xml:space="preserve"> </w:t>
            </w:r>
            <w:r w:rsidRPr="00DD37A6">
              <w:rPr>
                <w:rStyle w:val="normaltextrun"/>
                <w:rFonts w:ascii="Arial" w:hAnsi="Arial" w:cs="Arial"/>
                <w:sz w:val="20"/>
                <w:szCs w:val="20"/>
              </w:rPr>
              <w:t>economics and business language, types of text</w:t>
            </w:r>
            <w:r>
              <w:rPr>
                <w:rStyle w:val="normaltextrun"/>
                <w:rFonts w:ascii="Arial" w:hAnsi="Arial" w:cs="Arial"/>
                <w:sz w:val="20"/>
                <w:szCs w:val="20"/>
              </w:rPr>
              <w:t xml:space="preserve"> </w:t>
            </w:r>
            <w:r w:rsidRPr="00DD37A6">
              <w:rPr>
                <w:rStyle w:val="normaltextrun"/>
                <w:rFonts w:ascii="Arial" w:hAnsi="Arial" w:cs="Arial"/>
                <w:sz w:val="20"/>
                <w:szCs w:val="20"/>
              </w:rPr>
              <w:t>appropriate to purpose and audience, and acknowledgement of sources</w:t>
            </w:r>
            <w:r>
              <w:rPr>
                <w:rStyle w:val="normaltextrun"/>
                <w:rFonts w:ascii="Arial" w:hAnsi="Arial" w:cs="Arial"/>
                <w:sz w:val="20"/>
                <w:szCs w:val="20"/>
              </w:rPr>
              <w:t xml:space="preserve"> </w:t>
            </w:r>
            <w:r w:rsidRPr="002F6A14">
              <w:rPr>
                <w:rFonts w:ascii="Arial" w:eastAsia="Calibri" w:hAnsi="Arial" w:cs="Arial"/>
                <w:sz w:val="20"/>
                <w:szCs w:val="20"/>
              </w:rPr>
              <w:t>(AC9HE</w:t>
            </w:r>
            <w:r>
              <w:rPr>
                <w:rFonts w:ascii="Arial" w:eastAsia="Calibri" w:hAnsi="Arial" w:cs="Arial"/>
                <w:sz w:val="20"/>
                <w:szCs w:val="20"/>
              </w:rPr>
              <w:t>8S06</w:t>
            </w:r>
            <w:r w:rsidRPr="002F6A14">
              <w:rPr>
                <w:rFonts w:ascii="Arial" w:eastAsia="Calibri" w:hAnsi="Arial" w:cs="Arial"/>
                <w:sz w:val="20"/>
                <w:szCs w:val="20"/>
              </w:rPr>
              <w:t>)</w:t>
            </w:r>
          </w:p>
          <w:p w14:paraId="3312C7CD" w14:textId="77777777" w:rsidR="00EA4056" w:rsidRDefault="00EA4056" w:rsidP="00EA4056">
            <w:pPr>
              <w:spacing w:line="276" w:lineRule="auto"/>
              <w:rPr>
                <w:rFonts w:ascii="Arial" w:eastAsia="Calibri" w:hAnsi="Arial" w:cs="Arial"/>
                <w:sz w:val="20"/>
                <w:szCs w:val="20"/>
              </w:rPr>
            </w:pPr>
          </w:p>
          <w:p w14:paraId="5CDE2A4D" w14:textId="77777777" w:rsidR="00EA4056" w:rsidRDefault="00EA4056" w:rsidP="00EA4056">
            <w:pPr>
              <w:spacing w:line="276" w:lineRule="auto"/>
              <w:rPr>
                <w:rFonts w:ascii="Arial" w:eastAsia="Calibri" w:hAnsi="Arial" w:cs="Arial"/>
                <w:sz w:val="20"/>
                <w:szCs w:val="20"/>
              </w:rPr>
            </w:pPr>
          </w:p>
          <w:p w14:paraId="571F6EC0" w14:textId="77777777" w:rsidR="00EA4056" w:rsidRDefault="00EA4056" w:rsidP="00EA4056">
            <w:pPr>
              <w:spacing w:line="276" w:lineRule="auto"/>
              <w:rPr>
                <w:rFonts w:ascii="Arial" w:eastAsia="Calibri" w:hAnsi="Arial" w:cs="Arial"/>
                <w:sz w:val="20"/>
                <w:szCs w:val="20"/>
              </w:rPr>
            </w:pPr>
          </w:p>
          <w:p w14:paraId="5726B7DA" w14:textId="77777777" w:rsidR="00EA4056" w:rsidRDefault="00EA4056" w:rsidP="00EA4056">
            <w:pPr>
              <w:spacing w:line="276" w:lineRule="auto"/>
              <w:rPr>
                <w:rFonts w:ascii="Arial" w:eastAsia="Calibri" w:hAnsi="Arial" w:cs="Arial"/>
                <w:sz w:val="20"/>
                <w:szCs w:val="20"/>
              </w:rPr>
            </w:pPr>
          </w:p>
          <w:p w14:paraId="47D62AF1" w14:textId="77777777" w:rsidR="00EA4056" w:rsidRDefault="00EA4056" w:rsidP="00EA4056">
            <w:pPr>
              <w:spacing w:line="276" w:lineRule="auto"/>
              <w:rPr>
                <w:rFonts w:ascii="Arial" w:eastAsia="Calibri" w:hAnsi="Arial" w:cs="Arial"/>
                <w:sz w:val="20"/>
                <w:szCs w:val="20"/>
              </w:rPr>
            </w:pPr>
          </w:p>
          <w:p w14:paraId="27D9B2EC" w14:textId="0368000A" w:rsidR="00EA4056" w:rsidRPr="001B4A21" w:rsidRDefault="00EA4056" w:rsidP="00EA4056">
            <w:pPr>
              <w:spacing w:line="276" w:lineRule="auto"/>
              <w:rPr>
                <w:rFonts w:ascii="Arial" w:hAnsi="Arial" w:cs="Arial"/>
              </w:rPr>
            </w:pPr>
          </w:p>
        </w:tc>
      </w:tr>
    </w:tbl>
    <w:p w14:paraId="53D7E397" w14:textId="535E8C90" w:rsidR="00210A23" w:rsidRDefault="00210A23" w:rsidP="00CB7B98">
      <w:pPr>
        <w:rPr>
          <w:rFonts w:ascii="Arial" w:hAnsi="Arial" w:cs="Arial"/>
        </w:rPr>
      </w:pPr>
    </w:p>
    <w:p w14:paraId="6D434D4C" w14:textId="49F94668" w:rsidR="006B3ACF" w:rsidRDefault="006B3ACF" w:rsidP="00CB7B98">
      <w:pPr>
        <w:rPr>
          <w:rFonts w:ascii="Arial" w:hAnsi="Arial" w:cs="Arial"/>
        </w:rPr>
      </w:pPr>
    </w:p>
    <w:p w14:paraId="7B0EEFE6" w14:textId="77777777" w:rsidR="006B3ACF" w:rsidRDefault="006B3ACF" w:rsidP="00CB7B98">
      <w:pPr>
        <w:rPr>
          <w:rFonts w:ascii="Arial" w:hAnsi="Arial" w:cs="Arial"/>
        </w:rPr>
      </w:pPr>
    </w:p>
    <w:p w14:paraId="2EFAF525" w14:textId="77777777" w:rsidR="00EA4056" w:rsidRDefault="00EA4056" w:rsidP="00CB7B98">
      <w:pPr>
        <w:rPr>
          <w:rFonts w:ascii="Arial" w:hAnsi="Arial" w:cs="Arial"/>
        </w:rPr>
      </w:pPr>
    </w:p>
    <w:tbl>
      <w:tblPr>
        <w:tblStyle w:val="TableGrid"/>
        <w:tblW w:w="21059" w:type="dxa"/>
        <w:tblInd w:w="517" w:type="dxa"/>
        <w:tblLayout w:type="fixed"/>
        <w:tblCellMar>
          <w:top w:w="28" w:type="dxa"/>
          <w:bottom w:w="28" w:type="dxa"/>
        </w:tblCellMar>
        <w:tblLook w:val="04A0" w:firstRow="1" w:lastRow="0" w:firstColumn="1" w:lastColumn="0" w:noHBand="0" w:noVBand="1"/>
      </w:tblPr>
      <w:tblGrid>
        <w:gridCol w:w="931"/>
        <w:gridCol w:w="1428"/>
        <w:gridCol w:w="9497"/>
        <w:gridCol w:w="9203"/>
      </w:tblGrid>
      <w:tr w:rsidR="00210A23" w:rsidRPr="001B4A21" w14:paraId="0B74D43D" w14:textId="77777777" w:rsidTr="00EA4056">
        <w:tc>
          <w:tcPr>
            <w:tcW w:w="2359" w:type="dxa"/>
            <w:gridSpan w:val="2"/>
            <w:vMerge w:val="restart"/>
            <w:tcBorders>
              <w:top w:val="single" w:sz="18" w:space="0" w:color="00629B"/>
              <w:left w:val="single" w:sz="18" w:space="0" w:color="00629B"/>
              <w:right w:val="single" w:sz="2" w:space="0" w:color="00629B"/>
            </w:tcBorders>
          </w:tcPr>
          <w:p w14:paraId="3600BB31" w14:textId="77777777" w:rsidR="00210A23" w:rsidRPr="001B4A21" w:rsidRDefault="004E564B" w:rsidP="00EA4056">
            <w:pPr>
              <w:pBdr>
                <w:top w:val="single" w:sz="4" w:space="1" w:color="00629B"/>
                <w:left w:val="single" w:sz="4" w:space="4" w:color="00629B"/>
                <w:right w:val="single" w:sz="18" w:space="4" w:color="00629B"/>
              </w:pBdr>
              <w:spacing w:line="276" w:lineRule="auto"/>
              <w:rPr>
                <w:rFonts w:ascii="Arial" w:hAnsi="Arial" w:cs="Arial"/>
                <w:b/>
                <w:bCs/>
                <w:sz w:val="24"/>
                <w:szCs w:val="24"/>
              </w:rPr>
            </w:pPr>
            <w:r>
              <w:rPr>
                <w:rFonts w:ascii="Arial" w:hAnsi="Arial" w:cs="Arial"/>
                <w:b/>
                <w:bCs/>
                <w:sz w:val="24"/>
                <w:szCs w:val="24"/>
              </w:rPr>
              <w:t>Economics and Business</w:t>
            </w:r>
          </w:p>
        </w:tc>
        <w:tc>
          <w:tcPr>
            <w:tcW w:w="9497" w:type="dxa"/>
            <w:tcBorders>
              <w:top w:val="single" w:sz="18" w:space="0" w:color="00629B"/>
              <w:left w:val="single" w:sz="2" w:space="0" w:color="00629B"/>
              <w:bottom w:val="nil"/>
              <w:right w:val="single" w:sz="18" w:space="0" w:color="00629B"/>
            </w:tcBorders>
          </w:tcPr>
          <w:p w14:paraId="551A2715" w14:textId="3E3EFC34" w:rsidR="00210A23" w:rsidRPr="00A115BA" w:rsidRDefault="00210A23" w:rsidP="00EA4056">
            <w:pPr>
              <w:spacing w:line="276" w:lineRule="auto"/>
              <w:jc w:val="center"/>
              <w:rPr>
                <w:rFonts w:ascii="Arial" w:hAnsi="Arial" w:cs="Arial"/>
                <w:b/>
                <w:bCs/>
                <w:sz w:val="24"/>
                <w:szCs w:val="24"/>
              </w:rPr>
            </w:pPr>
            <w:r>
              <w:rPr>
                <w:rFonts w:ascii="Arial" w:hAnsi="Arial" w:cs="Arial"/>
                <w:b/>
                <w:bCs/>
                <w:sz w:val="24"/>
                <w:szCs w:val="24"/>
              </w:rPr>
              <w:t xml:space="preserve">Year </w:t>
            </w:r>
            <w:r w:rsidR="00D956A1">
              <w:rPr>
                <w:rFonts w:ascii="Arial" w:hAnsi="Arial" w:cs="Arial"/>
                <w:b/>
                <w:bCs/>
                <w:sz w:val="24"/>
                <w:szCs w:val="24"/>
              </w:rPr>
              <w:t>9</w:t>
            </w:r>
          </w:p>
        </w:tc>
        <w:tc>
          <w:tcPr>
            <w:tcW w:w="9203" w:type="dxa"/>
            <w:tcBorders>
              <w:top w:val="single" w:sz="18" w:space="0" w:color="00629B"/>
              <w:left w:val="single" w:sz="18" w:space="0" w:color="00629B"/>
              <w:right w:val="single" w:sz="18" w:space="0" w:color="00629B"/>
            </w:tcBorders>
          </w:tcPr>
          <w:p w14:paraId="675A3A20" w14:textId="0D21A92C" w:rsidR="00210A23" w:rsidRPr="00A115BA" w:rsidRDefault="00210A23" w:rsidP="00EA4056">
            <w:pPr>
              <w:spacing w:line="276" w:lineRule="auto"/>
              <w:jc w:val="center"/>
              <w:rPr>
                <w:rFonts w:ascii="Arial" w:hAnsi="Arial" w:cs="Arial"/>
                <w:b/>
                <w:bCs/>
                <w:sz w:val="24"/>
                <w:szCs w:val="24"/>
              </w:rPr>
            </w:pPr>
            <w:r>
              <w:rPr>
                <w:rFonts w:ascii="Arial" w:hAnsi="Arial" w:cs="Arial"/>
                <w:b/>
                <w:bCs/>
                <w:sz w:val="24"/>
                <w:szCs w:val="24"/>
              </w:rPr>
              <w:t xml:space="preserve">Year </w:t>
            </w:r>
            <w:r w:rsidR="00D956A1">
              <w:rPr>
                <w:rFonts w:ascii="Arial" w:hAnsi="Arial" w:cs="Arial"/>
                <w:b/>
                <w:bCs/>
                <w:sz w:val="24"/>
                <w:szCs w:val="24"/>
              </w:rPr>
              <w:t>10</w:t>
            </w:r>
          </w:p>
        </w:tc>
      </w:tr>
      <w:tr w:rsidR="00210A23" w:rsidRPr="001B4A21" w14:paraId="3412058C" w14:textId="77777777" w:rsidTr="00EA4056">
        <w:tc>
          <w:tcPr>
            <w:tcW w:w="2359" w:type="dxa"/>
            <w:gridSpan w:val="2"/>
            <w:vMerge/>
            <w:tcBorders>
              <w:left w:val="single" w:sz="18" w:space="0" w:color="00629B"/>
            </w:tcBorders>
          </w:tcPr>
          <w:p w14:paraId="1BFEF03E" w14:textId="77777777" w:rsidR="00210A23" w:rsidRPr="001B4A21" w:rsidRDefault="00210A23" w:rsidP="00EA4056">
            <w:pPr>
              <w:spacing w:line="276" w:lineRule="auto"/>
              <w:jc w:val="center"/>
              <w:rPr>
                <w:rFonts w:ascii="Arial" w:hAnsi="Arial" w:cs="Arial"/>
                <w:b/>
              </w:rPr>
            </w:pPr>
          </w:p>
        </w:tc>
        <w:tc>
          <w:tcPr>
            <w:tcW w:w="18700" w:type="dxa"/>
            <w:gridSpan w:val="2"/>
            <w:tcBorders>
              <w:left w:val="nil"/>
              <w:right w:val="single" w:sz="18" w:space="0" w:color="00629B"/>
            </w:tcBorders>
            <w:shd w:val="clear" w:color="auto" w:fill="00629B"/>
          </w:tcPr>
          <w:p w14:paraId="1E534A53" w14:textId="77777777" w:rsidR="00210A23" w:rsidRDefault="00210A23" w:rsidP="00EA4056">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7C5716C9" w14:textId="77777777" w:rsidR="00210A23" w:rsidRPr="00A115BA" w:rsidRDefault="00210A23" w:rsidP="00EA4056">
            <w:pPr>
              <w:spacing w:line="276" w:lineRule="auto"/>
              <w:jc w:val="center"/>
              <w:rPr>
                <w:rFonts w:ascii="Arial" w:hAnsi="Arial" w:cs="Arial"/>
                <w:b/>
                <w:sz w:val="16"/>
                <w:szCs w:val="16"/>
              </w:rPr>
            </w:pPr>
          </w:p>
        </w:tc>
      </w:tr>
      <w:tr w:rsidR="00210A23" w:rsidRPr="001B4A21" w14:paraId="5D4290D5" w14:textId="77777777" w:rsidTr="00EA4056">
        <w:trPr>
          <w:trHeight w:val="1104"/>
        </w:trPr>
        <w:tc>
          <w:tcPr>
            <w:tcW w:w="2359" w:type="dxa"/>
            <w:gridSpan w:val="2"/>
            <w:vMerge/>
            <w:tcBorders>
              <w:left w:val="single" w:sz="18" w:space="0" w:color="00629B"/>
            </w:tcBorders>
          </w:tcPr>
          <w:p w14:paraId="326B8E52" w14:textId="77777777" w:rsidR="00210A23" w:rsidRPr="001B4A21" w:rsidRDefault="00210A23" w:rsidP="00EA4056">
            <w:pPr>
              <w:spacing w:line="276" w:lineRule="auto"/>
              <w:rPr>
                <w:rFonts w:ascii="Arial" w:hAnsi="Arial" w:cs="Arial"/>
              </w:rPr>
            </w:pPr>
          </w:p>
        </w:tc>
        <w:tc>
          <w:tcPr>
            <w:tcW w:w="9497" w:type="dxa"/>
            <w:tcBorders>
              <w:left w:val="single" w:sz="4" w:space="0" w:color="00629B"/>
              <w:right w:val="single" w:sz="18" w:space="0" w:color="00629B"/>
            </w:tcBorders>
          </w:tcPr>
          <w:p w14:paraId="7A0B0E9E" w14:textId="77777777" w:rsidR="00477D4B" w:rsidRPr="005712DD" w:rsidRDefault="00477D4B" w:rsidP="00EA4056">
            <w:pPr>
              <w:pStyle w:val="paragraph"/>
              <w:snapToGrid w:val="0"/>
              <w:spacing w:before="0" w:beforeAutospacing="0" w:after="120" w:afterAutospacing="0" w:line="276" w:lineRule="auto"/>
              <w:textAlignment w:val="baseline"/>
              <w:rPr>
                <w:rFonts w:ascii="Arial" w:hAnsi="Arial" w:cs="Arial"/>
                <w:sz w:val="20"/>
                <w:szCs w:val="20"/>
              </w:rPr>
            </w:pPr>
            <w:r w:rsidRPr="005712DD">
              <w:rPr>
                <w:rStyle w:val="normaltextrun"/>
                <w:rFonts w:ascii="Arial" w:hAnsi="Arial" w:cs="Arial"/>
                <w:sz w:val="20"/>
                <w:szCs w:val="20"/>
              </w:rPr>
              <w:t>By the end of Year 9, students analyse factors influencing the distribution of resources and explain the importance of trade</w:t>
            </w:r>
            <w:r w:rsidRPr="005712DD">
              <w:rPr>
                <w:rFonts w:ascii="Arial" w:hAnsi="Arial" w:cs="Arial"/>
                <w:sz w:val="20"/>
                <w:szCs w:val="20"/>
                <w:lang w:val="en-US"/>
              </w:rPr>
              <w:t>.</w:t>
            </w:r>
            <w:r w:rsidRPr="005712DD">
              <w:rPr>
                <w:rStyle w:val="normaltextrun"/>
                <w:rFonts w:ascii="Arial" w:hAnsi="Arial" w:cs="Arial"/>
              </w:rPr>
              <w:t xml:space="preserve"> </w:t>
            </w:r>
            <w:r w:rsidRPr="005712DD">
              <w:rPr>
                <w:rStyle w:val="normaltextrun"/>
                <w:rFonts w:ascii="Arial" w:hAnsi="Arial" w:cs="Arial"/>
                <w:sz w:val="20"/>
                <w:szCs w:val="20"/>
              </w:rPr>
              <w:t xml:space="preserve">They explain influences on consumer and financial decision-making and the importance of managing financial risks and rewards. They analyse the interdependence of participants in the global economic and business environment. </w:t>
            </w:r>
            <w:r w:rsidRPr="005712DD">
              <w:rPr>
                <w:rStyle w:val="eop"/>
                <w:rFonts w:ascii="Arial" w:hAnsi="Arial" w:cs="Arial"/>
                <w:sz w:val="20"/>
                <w:szCs w:val="20"/>
              </w:rPr>
              <w:t xml:space="preserve">They </w:t>
            </w:r>
            <w:r w:rsidRPr="005712DD">
              <w:rPr>
                <w:rFonts w:ascii="Arial" w:hAnsi="Arial" w:cs="Arial"/>
                <w:sz w:val="20"/>
                <w:szCs w:val="20"/>
              </w:rPr>
              <w:t>explain why businesses seek to create a competitive advantage, including through entrepreneurial innovation, and evaluate the strategies that may be used.</w:t>
            </w:r>
          </w:p>
          <w:p w14:paraId="633FBE0C" w14:textId="153CB2F8" w:rsidR="00210A23" w:rsidRPr="001B4A21" w:rsidRDefault="00477D4B" w:rsidP="00EA4056">
            <w:pPr>
              <w:spacing w:after="120" w:line="276" w:lineRule="auto"/>
              <w:rPr>
                <w:rFonts w:ascii="Arial" w:hAnsi="Arial" w:cs="Arial"/>
              </w:rPr>
            </w:pPr>
            <w:r w:rsidRPr="005712DD">
              <w:rPr>
                <w:rStyle w:val="normaltextrun"/>
                <w:rFonts w:ascii="Arial" w:hAnsi="Arial" w:cs="Arial"/>
                <w:sz w:val="20"/>
                <w:szCs w:val="20"/>
              </w:rPr>
              <w:t xml:space="preserve">When investigating a contemporary economic and/or business issue or event, students use concepts to ask questions, select and analyse relevant and reliable data and information and identify stakeholder perspectives from a range of sources. They interpret and analyse representations of data to explain economic trends and cause-and-effect relationships and make predictions about </w:t>
            </w:r>
            <w:r w:rsidRPr="005712DD">
              <w:rPr>
                <w:rFonts w:ascii="Arial" w:hAnsi="Arial" w:cs="Arial"/>
                <w:sz w:val="20"/>
                <w:szCs w:val="20"/>
              </w:rPr>
              <w:t xml:space="preserve">consumer and financial impacts. They synthesise </w:t>
            </w:r>
            <w:r w:rsidRPr="005712DD">
              <w:rPr>
                <w:rStyle w:val="normaltextrun"/>
                <w:rFonts w:ascii="Arial" w:hAnsi="Arial" w:cs="Arial"/>
                <w:sz w:val="20"/>
                <w:szCs w:val="20"/>
              </w:rPr>
              <w:t>economics and business data, information, the perspectives of key stakeholders and apply entrepreneurship to develop an action or response. They evaluate a proposal using appropriate criteria to decide on a justified course of action. Students communicate conclusions using relevant economics and business knowledge and language, a range of formats and types of text appropriate to purpose and audience, and reference sources.</w:t>
            </w:r>
          </w:p>
        </w:tc>
        <w:tc>
          <w:tcPr>
            <w:tcW w:w="9203" w:type="dxa"/>
            <w:tcBorders>
              <w:left w:val="single" w:sz="18" w:space="0" w:color="00629B"/>
              <w:right w:val="single" w:sz="18" w:space="0" w:color="00629B"/>
            </w:tcBorders>
          </w:tcPr>
          <w:p w14:paraId="7DC141D9" w14:textId="649DB13A" w:rsidR="00477D4B" w:rsidRPr="005712DD" w:rsidRDefault="00477D4B" w:rsidP="00EA4056">
            <w:pPr>
              <w:pStyle w:val="paragraph"/>
              <w:snapToGrid w:val="0"/>
              <w:spacing w:before="0" w:beforeAutospacing="0" w:after="120" w:afterAutospacing="0" w:line="276" w:lineRule="auto"/>
              <w:textAlignment w:val="baseline"/>
              <w:rPr>
                <w:rStyle w:val="eop"/>
                <w:rFonts w:ascii="Arial" w:hAnsi="Arial" w:cs="Arial"/>
                <w:sz w:val="20"/>
                <w:szCs w:val="20"/>
              </w:rPr>
            </w:pPr>
            <w:r w:rsidRPr="005712DD">
              <w:rPr>
                <w:rStyle w:val="normaltextrun"/>
                <w:rFonts w:ascii="Arial" w:hAnsi="Arial" w:cs="Arial"/>
                <w:sz w:val="20"/>
                <w:szCs w:val="20"/>
              </w:rPr>
              <w:t xml:space="preserve">By the end of Year 10, students evaluate </w:t>
            </w:r>
            <w:r w:rsidR="00146AB1">
              <w:rPr>
                <w:rStyle w:val="normaltextrun"/>
                <w:rFonts w:ascii="Arial" w:hAnsi="Arial" w:cs="Arial"/>
                <w:sz w:val="20"/>
                <w:szCs w:val="20"/>
              </w:rPr>
              <w:t>how and why</w:t>
            </w:r>
            <w:r w:rsidRPr="005712DD">
              <w:rPr>
                <w:rStyle w:val="normaltextrun"/>
                <w:rFonts w:ascii="Arial" w:hAnsi="Arial" w:cs="Arial"/>
                <w:sz w:val="20"/>
                <w:szCs w:val="20"/>
              </w:rPr>
              <w:t xml:space="preserve"> the Australian government manages economic performance to improve living standards. They analyse influences on major consumer and financial decisions and explain the different strategies that may be used to improve individual and community wellbeing and economic participation. They analyse variations in economic performance and standards of living within the Australian economic and business environment. They evaluate the effect of entrepreneurship on business performance.</w:t>
            </w:r>
            <w:r w:rsidRPr="005712DD">
              <w:rPr>
                <w:rStyle w:val="eop"/>
                <w:rFonts w:ascii="Arial" w:hAnsi="Arial" w:cs="Arial"/>
                <w:sz w:val="20"/>
                <w:szCs w:val="20"/>
              </w:rPr>
              <w:t> </w:t>
            </w:r>
          </w:p>
          <w:p w14:paraId="0586430D" w14:textId="77777777" w:rsidR="00210A23" w:rsidRDefault="00477D4B" w:rsidP="00EA4056">
            <w:pPr>
              <w:spacing w:after="120" w:line="276" w:lineRule="auto"/>
              <w:rPr>
                <w:rStyle w:val="eop"/>
                <w:rFonts w:ascii="Arial" w:hAnsi="Arial" w:cs="Arial"/>
                <w:sz w:val="20"/>
                <w:szCs w:val="20"/>
              </w:rPr>
            </w:pPr>
            <w:r w:rsidRPr="005712DD">
              <w:rPr>
                <w:rStyle w:val="normaltextrun"/>
                <w:rFonts w:ascii="Arial" w:hAnsi="Arial" w:cs="Arial"/>
                <w:sz w:val="20"/>
                <w:szCs w:val="20"/>
              </w:rPr>
              <w:t>When investigating a contemporary economic and/or business issue or event, students use relevant concepts to ask a range of questions, select and analyse data and information from a range of sources for relance and reliability and explain the representation of stakeholder perspectives. They interpret and analyse representations of data to explain trends and economic cause-and-effect relationships and make predictions about consumer and financial impacts. They synthesise economics and business data, information, the perspectives of key stakeholders and apply entrepreneurship to develop actions or responses. They evaluate proposals using appropriate criteria to decide on a justified course of action from an economic, business or financial perspective. Students communicate evidence-based conclusions using relevant economics and business knowledge and language, a range of formats and types of text appropriate to purpose and audience, and reference sources.</w:t>
            </w:r>
            <w:r w:rsidRPr="005712DD">
              <w:rPr>
                <w:rStyle w:val="eop"/>
                <w:rFonts w:ascii="Arial" w:hAnsi="Arial" w:cs="Arial"/>
                <w:sz w:val="20"/>
                <w:szCs w:val="20"/>
              </w:rPr>
              <w:t> </w:t>
            </w:r>
          </w:p>
          <w:p w14:paraId="0F371BD7" w14:textId="77777777" w:rsidR="00EA4056" w:rsidRDefault="00EA4056" w:rsidP="00EA4056">
            <w:pPr>
              <w:spacing w:after="120" w:line="276" w:lineRule="auto"/>
              <w:rPr>
                <w:rStyle w:val="eop"/>
                <w:sz w:val="20"/>
                <w:szCs w:val="20"/>
              </w:rPr>
            </w:pPr>
          </w:p>
          <w:p w14:paraId="1F6ABF88" w14:textId="30DE69EE" w:rsidR="00EA4056" w:rsidRPr="001B4A21" w:rsidRDefault="00EA4056" w:rsidP="00EA4056">
            <w:pPr>
              <w:spacing w:after="120" w:line="276" w:lineRule="auto"/>
              <w:rPr>
                <w:rFonts w:ascii="Arial" w:hAnsi="Arial" w:cs="Arial"/>
              </w:rPr>
            </w:pPr>
          </w:p>
        </w:tc>
      </w:tr>
      <w:tr w:rsidR="00210A23" w:rsidRPr="001B4A21" w14:paraId="3E4C4228" w14:textId="77777777" w:rsidTr="00EA4056">
        <w:tc>
          <w:tcPr>
            <w:tcW w:w="931" w:type="dxa"/>
            <w:tcBorders>
              <w:top w:val="single" w:sz="4" w:space="0" w:color="00629B"/>
              <w:left w:val="single" w:sz="18" w:space="0" w:color="00629B"/>
              <w:bottom w:val="single" w:sz="4" w:space="0" w:color="00629B"/>
              <w:right w:val="nil"/>
            </w:tcBorders>
            <w:shd w:val="clear" w:color="auto" w:fill="D6E3BC" w:themeFill="accent3" w:themeFillTint="66"/>
          </w:tcPr>
          <w:p w14:paraId="5DBB1FB5" w14:textId="77777777" w:rsidR="00210A23" w:rsidRPr="001B4A21" w:rsidRDefault="00210A23" w:rsidP="00EA4056">
            <w:pPr>
              <w:spacing w:line="276" w:lineRule="auto"/>
              <w:jc w:val="center"/>
              <w:rPr>
                <w:rFonts w:ascii="Arial" w:hAnsi="Arial" w:cs="Arial"/>
                <w:b/>
              </w:rPr>
            </w:pPr>
            <w:r w:rsidRPr="001B4A21">
              <w:rPr>
                <w:rFonts w:ascii="Arial" w:hAnsi="Arial" w:cs="Arial"/>
                <w:b/>
              </w:rPr>
              <w:lastRenderedPageBreak/>
              <w:t xml:space="preserve">Strand </w:t>
            </w:r>
          </w:p>
        </w:tc>
        <w:tc>
          <w:tcPr>
            <w:tcW w:w="1428" w:type="dxa"/>
            <w:tcBorders>
              <w:top w:val="single" w:sz="4" w:space="0" w:color="00629B"/>
              <w:left w:val="nil"/>
              <w:bottom w:val="single" w:sz="4" w:space="0" w:color="00629B"/>
              <w:right w:val="nil"/>
            </w:tcBorders>
            <w:shd w:val="clear" w:color="auto" w:fill="EAF1DD" w:themeFill="accent3" w:themeFillTint="33"/>
          </w:tcPr>
          <w:p w14:paraId="6EBC44E8" w14:textId="77777777" w:rsidR="00210A23" w:rsidRPr="001B4A21" w:rsidRDefault="00210A23" w:rsidP="00EA4056">
            <w:pPr>
              <w:spacing w:line="276" w:lineRule="auto"/>
              <w:jc w:val="center"/>
              <w:rPr>
                <w:rFonts w:ascii="Arial" w:hAnsi="Arial" w:cs="Arial"/>
                <w:b/>
              </w:rPr>
            </w:pPr>
            <w:r w:rsidRPr="001B4A21">
              <w:rPr>
                <w:rFonts w:ascii="Arial" w:hAnsi="Arial" w:cs="Arial"/>
                <w:b/>
              </w:rPr>
              <w:t>Sub-strand</w:t>
            </w:r>
          </w:p>
        </w:tc>
        <w:tc>
          <w:tcPr>
            <w:tcW w:w="18700" w:type="dxa"/>
            <w:gridSpan w:val="2"/>
            <w:tcBorders>
              <w:left w:val="nil"/>
              <w:right w:val="single" w:sz="18" w:space="0" w:color="00629B"/>
            </w:tcBorders>
            <w:shd w:val="clear" w:color="auto" w:fill="00629B"/>
          </w:tcPr>
          <w:p w14:paraId="000867C2" w14:textId="77777777" w:rsidR="00210A23" w:rsidRDefault="00210A23" w:rsidP="00EA4056">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47AC7689" w14:textId="6D4FF730" w:rsidR="00B30D98" w:rsidRPr="00B30D98" w:rsidRDefault="00B30D98" w:rsidP="00EA4056">
            <w:pPr>
              <w:spacing w:line="276" w:lineRule="auto"/>
              <w:jc w:val="center"/>
              <w:rPr>
                <w:rFonts w:ascii="Arial" w:hAnsi="Arial" w:cs="Arial"/>
                <w:bCs/>
                <w:i/>
                <w:iCs/>
                <w:sz w:val="24"/>
                <w:szCs w:val="24"/>
              </w:rPr>
            </w:pPr>
            <w:r w:rsidRPr="00B30D98">
              <w:rPr>
                <w:rFonts w:ascii="Arial" w:hAnsi="Arial" w:cs="Arial"/>
                <w:bCs/>
                <w:i/>
                <w:iCs/>
                <w:color w:val="FFFFFF" w:themeColor="background1"/>
              </w:rPr>
              <w:t xml:space="preserve">Students learn about: </w:t>
            </w:r>
          </w:p>
        </w:tc>
      </w:tr>
      <w:tr w:rsidR="00210A23" w:rsidRPr="001B4A21" w14:paraId="69C183BB" w14:textId="77777777" w:rsidTr="00EA4056">
        <w:trPr>
          <w:cantSplit/>
          <w:trHeight w:val="720"/>
        </w:trPr>
        <w:tc>
          <w:tcPr>
            <w:tcW w:w="931" w:type="dxa"/>
            <w:vMerge w:val="restart"/>
            <w:tcBorders>
              <w:top w:val="single" w:sz="4" w:space="0" w:color="00629B"/>
              <w:left w:val="single" w:sz="18" w:space="0" w:color="00629B"/>
              <w:bottom w:val="single" w:sz="18" w:space="0" w:color="00629B"/>
              <w:right w:val="nil"/>
            </w:tcBorders>
            <w:shd w:val="clear" w:color="auto" w:fill="D6E3BC" w:themeFill="accent3" w:themeFillTint="66"/>
            <w:textDirection w:val="btLr"/>
            <w:vAlign w:val="center"/>
          </w:tcPr>
          <w:p w14:paraId="0E92D0F3" w14:textId="75ABB3B4" w:rsidR="00210A23" w:rsidRPr="001B4A21" w:rsidRDefault="00210A23" w:rsidP="00EA4056">
            <w:pPr>
              <w:spacing w:line="276" w:lineRule="auto"/>
              <w:ind w:left="113" w:right="113"/>
              <w:jc w:val="center"/>
              <w:rPr>
                <w:rFonts w:ascii="Arial" w:eastAsia="Calibri" w:hAnsi="Arial" w:cs="Arial"/>
                <w:b/>
                <w:bCs/>
              </w:rPr>
            </w:pPr>
            <w:r>
              <w:rPr>
                <w:rFonts w:ascii="Arial" w:eastAsia="Calibri" w:hAnsi="Arial" w:cs="Arial"/>
                <w:b/>
                <w:bCs/>
              </w:rPr>
              <w:t xml:space="preserve">Knowledge and </w:t>
            </w:r>
            <w:r w:rsidR="00BF7690">
              <w:rPr>
                <w:rFonts w:ascii="Arial" w:eastAsia="Calibri" w:hAnsi="Arial" w:cs="Arial"/>
                <w:b/>
                <w:bCs/>
              </w:rPr>
              <w:t>u</w:t>
            </w:r>
            <w:r>
              <w:rPr>
                <w:rFonts w:ascii="Arial" w:eastAsia="Calibri" w:hAnsi="Arial" w:cs="Arial"/>
                <w:b/>
                <w:bCs/>
              </w:rPr>
              <w:t>nderstanding</w:t>
            </w:r>
          </w:p>
          <w:p w14:paraId="3166BAA4" w14:textId="77777777" w:rsidR="00210A23" w:rsidRPr="001B4A21" w:rsidRDefault="00210A23" w:rsidP="00EA4056">
            <w:pPr>
              <w:spacing w:line="276" w:lineRule="auto"/>
              <w:ind w:left="113" w:right="113"/>
              <w:jc w:val="center"/>
              <w:rPr>
                <w:rFonts w:ascii="Arial" w:hAnsi="Arial" w:cs="Arial"/>
                <w:b/>
                <w:bCs/>
              </w:rPr>
            </w:pPr>
          </w:p>
        </w:tc>
        <w:tc>
          <w:tcPr>
            <w:tcW w:w="1428"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4D13008A" w14:textId="77777777" w:rsidR="00210A23" w:rsidRPr="00A115BA" w:rsidRDefault="00210A23" w:rsidP="00EA4056">
            <w:pPr>
              <w:spacing w:line="276" w:lineRule="auto"/>
              <w:ind w:left="113" w:right="113"/>
              <w:jc w:val="center"/>
              <w:rPr>
                <w:rFonts w:ascii="Arial" w:eastAsia="Calibri" w:hAnsi="Arial" w:cs="Arial"/>
                <w:bCs/>
              </w:rPr>
            </w:pPr>
            <w:r>
              <w:rPr>
                <w:rFonts w:ascii="Arial" w:eastAsia="Calibri" w:hAnsi="Arial" w:cs="Arial"/>
                <w:bCs/>
              </w:rPr>
              <w:t>The function and operation of systems</w:t>
            </w:r>
          </w:p>
        </w:tc>
        <w:tc>
          <w:tcPr>
            <w:tcW w:w="9497" w:type="dxa"/>
            <w:tcBorders>
              <w:left w:val="nil"/>
              <w:bottom w:val="single" w:sz="4" w:space="0" w:color="00629B"/>
              <w:right w:val="single" w:sz="4" w:space="0" w:color="00629B"/>
            </w:tcBorders>
          </w:tcPr>
          <w:p w14:paraId="6D089B9A" w14:textId="4594BB7A" w:rsidR="00210A23" w:rsidRPr="001B4A21" w:rsidRDefault="00B30D98" w:rsidP="00EA4056">
            <w:pPr>
              <w:spacing w:line="276" w:lineRule="auto"/>
              <w:rPr>
                <w:rFonts w:ascii="Arial" w:hAnsi="Arial" w:cs="Arial"/>
              </w:rPr>
            </w:pPr>
            <w:r>
              <w:rPr>
                <w:rStyle w:val="normaltextrun"/>
                <w:rFonts w:ascii="Arial" w:hAnsi="Arial" w:cs="Arial"/>
                <w:sz w:val="20"/>
                <w:szCs w:val="20"/>
              </w:rPr>
              <w:t>t</w:t>
            </w:r>
            <w:r w:rsidR="00FC02E8">
              <w:rPr>
                <w:rStyle w:val="normaltextrun"/>
                <w:rFonts w:ascii="Arial" w:hAnsi="Arial" w:cs="Arial"/>
                <w:sz w:val="20"/>
                <w:szCs w:val="20"/>
              </w:rPr>
              <w:t>he nature of international trade, including the r</w:t>
            </w:r>
            <w:r w:rsidR="00E61812" w:rsidRPr="0030037C">
              <w:rPr>
                <w:rStyle w:val="normaltextrun"/>
                <w:rFonts w:ascii="Arial" w:hAnsi="Arial" w:cs="Arial"/>
                <w:sz w:val="20"/>
                <w:szCs w:val="20"/>
              </w:rPr>
              <w:t>easons for the unequal</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distribution</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of economic resources</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between countries</w:t>
            </w:r>
            <w:r w:rsidR="008C0FF2">
              <w:rPr>
                <w:rStyle w:val="normaltextrun"/>
                <w:rFonts w:ascii="Arial" w:hAnsi="Arial" w:cs="Arial"/>
                <w:sz w:val="20"/>
                <w:szCs w:val="20"/>
              </w:rPr>
              <w:t>,</w:t>
            </w:r>
            <w:r w:rsidR="00E61812" w:rsidRPr="0030037C">
              <w:rPr>
                <w:rStyle w:val="normaltextrun"/>
                <w:rFonts w:ascii="Arial" w:hAnsi="Arial" w:cs="Arial"/>
                <w:sz w:val="20"/>
                <w:szCs w:val="20"/>
              </w:rPr>
              <w:t xml:space="preserve"> </w:t>
            </w:r>
            <w:r w:rsidR="008C0FF2">
              <w:rPr>
                <w:rStyle w:val="normaltextrun"/>
                <w:rFonts w:ascii="Arial" w:hAnsi="Arial" w:cs="Arial"/>
                <w:sz w:val="20"/>
                <w:szCs w:val="20"/>
              </w:rPr>
              <w:t>the</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implications</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for global trade</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and agreements</w:t>
            </w:r>
            <w:r w:rsidR="008C0FF2">
              <w:rPr>
                <w:rStyle w:val="normaltextrun"/>
                <w:rFonts w:ascii="Arial" w:hAnsi="Arial" w:cs="Arial"/>
                <w:sz w:val="20"/>
                <w:szCs w:val="20"/>
              </w:rPr>
              <w:t xml:space="preserve"> and patterns of trade between Australia and Asia</w:t>
            </w:r>
            <w:r w:rsidR="00FC333B">
              <w:rPr>
                <w:rStyle w:val="normaltextrun"/>
                <w:rFonts w:ascii="Arial" w:hAnsi="Arial" w:cs="Arial"/>
                <w:sz w:val="20"/>
                <w:szCs w:val="20"/>
              </w:rPr>
              <w:t xml:space="preserve"> </w:t>
            </w:r>
            <w:r w:rsidR="00FC333B" w:rsidRPr="002F6A14">
              <w:rPr>
                <w:rFonts w:ascii="Arial" w:eastAsia="Calibri" w:hAnsi="Arial" w:cs="Arial"/>
                <w:sz w:val="20"/>
                <w:szCs w:val="20"/>
              </w:rPr>
              <w:t>(AC9HE</w:t>
            </w:r>
            <w:r w:rsidR="00FC333B">
              <w:rPr>
                <w:rFonts w:ascii="Arial" w:eastAsia="Calibri" w:hAnsi="Arial" w:cs="Arial"/>
                <w:sz w:val="20"/>
                <w:szCs w:val="20"/>
              </w:rPr>
              <w:t>9K01</w:t>
            </w:r>
            <w:r w:rsidR="00FC333B" w:rsidRPr="002F6A14">
              <w:rPr>
                <w:rFonts w:ascii="Arial" w:eastAsia="Calibri" w:hAnsi="Arial" w:cs="Arial"/>
                <w:sz w:val="20"/>
                <w:szCs w:val="20"/>
              </w:rPr>
              <w:t>)</w:t>
            </w:r>
          </w:p>
        </w:tc>
        <w:tc>
          <w:tcPr>
            <w:tcW w:w="9203" w:type="dxa"/>
            <w:tcBorders>
              <w:left w:val="single" w:sz="4" w:space="0" w:color="00629B"/>
              <w:bottom w:val="single" w:sz="4" w:space="0" w:color="00629B"/>
              <w:right w:val="single" w:sz="18" w:space="0" w:color="00629B"/>
            </w:tcBorders>
          </w:tcPr>
          <w:p w14:paraId="7E464B3E" w14:textId="25AE0532" w:rsidR="00210A23" w:rsidRPr="001B4A21" w:rsidRDefault="00B30D98" w:rsidP="00EA4056">
            <w:pPr>
              <w:spacing w:line="276" w:lineRule="auto"/>
              <w:rPr>
                <w:rFonts w:ascii="Arial" w:hAnsi="Arial" w:cs="Arial"/>
              </w:rPr>
            </w:pPr>
            <w:r>
              <w:rPr>
                <w:rStyle w:val="normaltextrun"/>
                <w:rFonts w:ascii="Arial" w:hAnsi="Arial" w:cs="Arial"/>
                <w:sz w:val="20"/>
                <w:szCs w:val="20"/>
              </w:rPr>
              <w:t>t</w:t>
            </w:r>
            <w:r w:rsidR="00E61812" w:rsidRPr="0030037C">
              <w:rPr>
                <w:rStyle w:val="normaltextrun"/>
                <w:rFonts w:ascii="Arial" w:hAnsi="Arial" w:cs="Arial"/>
                <w:sz w:val="20"/>
                <w:szCs w:val="20"/>
              </w:rPr>
              <w:t>he economic objectives of the Australian government and how they influence</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economic decision</w:t>
            </w:r>
            <w:r w:rsidR="00E61812">
              <w:rPr>
                <w:rStyle w:val="normaltextrun"/>
                <w:rFonts w:ascii="Arial" w:hAnsi="Arial" w:cs="Arial"/>
                <w:sz w:val="20"/>
                <w:szCs w:val="20"/>
              </w:rPr>
              <w:t>-</w:t>
            </w:r>
            <w:r w:rsidR="00E61812" w:rsidRPr="0030037C">
              <w:rPr>
                <w:rStyle w:val="normaltextrun"/>
                <w:rFonts w:ascii="Arial" w:hAnsi="Arial" w:cs="Arial"/>
                <w:sz w:val="20"/>
                <w:szCs w:val="20"/>
              </w:rPr>
              <w:t>making</w:t>
            </w:r>
            <w:r w:rsidR="00B43318">
              <w:rPr>
                <w:rStyle w:val="normaltextrun"/>
                <w:rFonts w:ascii="Arial" w:hAnsi="Arial" w:cs="Arial"/>
                <w:sz w:val="20"/>
                <w:szCs w:val="20"/>
              </w:rPr>
              <w:t xml:space="preserve"> </w:t>
            </w:r>
            <w:r w:rsidR="00B43318" w:rsidRPr="00A73ED5">
              <w:rPr>
                <w:rFonts w:ascii="Arial" w:eastAsia="Calibri" w:hAnsi="Arial" w:cs="Arial"/>
                <w:sz w:val="20"/>
                <w:szCs w:val="20"/>
              </w:rPr>
              <w:t>(AC9HE10</w:t>
            </w:r>
            <w:r w:rsidR="00B43318">
              <w:rPr>
                <w:rFonts w:ascii="Arial" w:eastAsia="Calibri" w:hAnsi="Arial" w:cs="Arial"/>
                <w:sz w:val="20"/>
                <w:szCs w:val="20"/>
              </w:rPr>
              <w:t>K01</w:t>
            </w:r>
            <w:r w:rsidR="00B43318" w:rsidRPr="00A73ED5">
              <w:rPr>
                <w:rFonts w:ascii="Arial" w:eastAsia="Calibri" w:hAnsi="Arial" w:cs="Arial"/>
                <w:sz w:val="20"/>
                <w:szCs w:val="20"/>
              </w:rPr>
              <w:t>)</w:t>
            </w:r>
          </w:p>
        </w:tc>
      </w:tr>
      <w:tr w:rsidR="00210A23" w:rsidRPr="001B4A21" w14:paraId="23C4FD0E" w14:textId="77777777" w:rsidTr="00EA4056">
        <w:trPr>
          <w:cantSplit/>
          <w:trHeight w:val="720"/>
        </w:trPr>
        <w:tc>
          <w:tcPr>
            <w:tcW w:w="931" w:type="dxa"/>
            <w:vMerge/>
            <w:tcBorders>
              <w:top w:val="single" w:sz="18" w:space="0" w:color="00629B"/>
              <w:left w:val="single" w:sz="18" w:space="0" w:color="00629B"/>
              <w:bottom w:val="single" w:sz="18" w:space="0" w:color="00629B"/>
              <w:right w:val="nil"/>
            </w:tcBorders>
            <w:textDirection w:val="btLr"/>
            <w:vAlign w:val="center"/>
          </w:tcPr>
          <w:p w14:paraId="3FE780AA" w14:textId="77777777" w:rsidR="00210A23" w:rsidRDefault="00210A23" w:rsidP="00EA4056">
            <w:pPr>
              <w:spacing w:line="276" w:lineRule="auto"/>
              <w:ind w:left="113" w:right="113"/>
              <w:jc w:val="center"/>
              <w:rPr>
                <w:rFonts w:ascii="Arial" w:eastAsia="Calibri" w:hAnsi="Arial" w:cs="Arial"/>
                <w:b/>
                <w:bCs/>
              </w:rPr>
            </w:pPr>
          </w:p>
        </w:tc>
        <w:tc>
          <w:tcPr>
            <w:tcW w:w="1428" w:type="dxa"/>
            <w:vMerge/>
            <w:tcBorders>
              <w:top w:val="single" w:sz="18" w:space="0" w:color="00629B"/>
              <w:left w:val="nil"/>
              <w:bottom w:val="single" w:sz="18" w:space="0" w:color="00629B"/>
              <w:right w:val="nil"/>
            </w:tcBorders>
            <w:textDirection w:val="btLr"/>
            <w:vAlign w:val="center"/>
          </w:tcPr>
          <w:p w14:paraId="2F3FCA88" w14:textId="77777777" w:rsidR="00210A23" w:rsidRDefault="00210A23" w:rsidP="00EA4056">
            <w:pPr>
              <w:spacing w:line="276" w:lineRule="auto"/>
              <w:ind w:left="113" w:right="113"/>
              <w:jc w:val="center"/>
              <w:rPr>
                <w:rFonts w:ascii="Arial" w:eastAsia="Calibri" w:hAnsi="Arial" w:cs="Arial"/>
                <w:bCs/>
              </w:rPr>
            </w:pPr>
          </w:p>
        </w:tc>
        <w:tc>
          <w:tcPr>
            <w:tcW w:w="9497" w:type="dxa"/>
            <w:tcBorders>
              <w:top w:val="single" w:sz="4" w:space="0" w:color="00629B"/>
              <w:left w:val="nil"/>
              <w:bottom w:val="single" w:sz="4" w:space="0" w:color="00629B"/>
              <w:right w:val="single" w:sz="4" w:space="0" w:color="00629B"/>
            </w:tcBorders>
          </w:tcPr>
          <w:p w14:paraId="3D4995E7" w14:textId="702B7FC9" w:rsidR="00210A23" w:rsidRPr="001B4A21" w:rsidRDefault="00B30D98" w:rsidP="00EA4056">
            <w:pPr>
              <w:spacing w:line="276" w:lineRule="auto"/>
              <w:rPr>
                <w:rFonts w:ascii="Arial" w:hAnsi="Arial" w:cs="Arial"/>
              </w:rPr>
            </w:pPr>
            <w:r>
              <w:rPr>
                <w:rStyle w:val="eop"/>
                <w:rFonts w:ascii="Arial" w:hAnsi="Arial" w:cs="Arial"/>
                <w:sz w:val="20"/>
                <w:szCs w:val="20"/>
              </w:rPr>
              <w:t>t</w:t>
            </w:r>
            <w:r w:rsidR="00E61812" w:rsidRPr="0030037C">
              <w:rPr>
                <w:rStyle w:val="eop"/>
                <w:rFonts w:ascii="Arial" w:hAnsi="Arial" w:cs="Arial"/>
                <w:sz w:val="20"/>
                <w:szCs w:val="20"/>
              </w:rPr>
              <w:t>he role of Australia’s financial system, including its influence on economic decision-making and possible effects on consumers and producers</w:t>
            </w:r>
            <w:r w:rsidR="00573BB4">
              <w:rPr>
                <w:rStyle w:val="eop"/>
                <w:rFonts w:ascii="Arial" w:hAnsi="Arial" w:cs="Arial"/>
                <w:sz w:val="20"/>
                <w:szCs w:val="20"/>
              </w:rPr>
              <w:t xml:space="preserve"> </w:t>
            </w:r>
            <w:r w:rsidR="00573BB4" w:rsidRPr="002F6A14">
              <w:rPr>
                <w:rFonts w:ascii="Arial" w:eastAsia="Calibri" w:hAnsi="Arial" w:cs="Arial"/>
                <w:sz w:val="20"/>
                <w:szCs w:val="20"/>
              </w:rPr>
              <w:t>(AC9HE</w:t>
            </w:r>
            <w:r w:rsidR="00573BB4">
              <w:rPr>
                <w:rFonts w:ascii="Arial" w:eastAsia="Calibri" w:hAnsi="Arial" w:cs="Arial"/>
                <w:sz w:val="20"/>
                <w:szCs w:val="20"/>
              </w:rPr>
              <w:t>9K02</w:t>
            </w:r>
            <w:r w:rsidR="00573BB4" w:rsidRPr="002F6A14">
              <w:rPr>
                <w:rFonts w:ascii="Arial" w:eastAsia="Calibri"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tcPr>
          <w:p w14:paraId="4B08983B" w14:textId="4B89B797" w:rsidR="00210A23" w:rsidRPr="001B4A21" w:rsidRDefault="00B30D98" w:rsidP="00EA4056">
            <w:pPr>
              <w:spacing w:line="276" w:lineRule="auto"/>
              <w:rPr>
                <w:rFonts w:ascii="Arial" w:hAnsi="Arial" w:cs="Arial"/>
              </w:rPr>
            </w:pPr>
            <w:r>
              <w:rPr>
                <w:rStyle w:val="normaltextrun"/>
                <w:rFonts w:ascii="Arial" w:hAnsi="Arial" w:cs="Arial"/>
                <w:sz w:val="20"/>
                <w:szCs w:val="20"/>
              </w:rPr>
              <w:t>t</w:t>
            </w:r>
            <w:r w:rsidR="00E61812" w:rsidRPr="0030037C">
              <w:rPr>
                <w:rStyle w:val="normaltextrun"/>
                <w:rFonts w:ascii="Arial" w:hAnsi="Arial" w:cs="Arial"/>
                <w:sz w:val="20"/>
                <w:szCs w:val="20"/>
              </w:rPr>
              <w:t>he role of</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Australia’s superannuation system, including its</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influence</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on</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financial decision-making</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by</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consumers and producers</w:t>
            </w:r>
            <w:r w:rsidR="00C17A41">
              <w:rPr>
                <w:rStyle w:val="normaltextrun"/>
                <w:rFonts w:ascii="Arial" w:hAnsi="Arial" w:cs="Arial"/>
                <w:sz w:val="20"/>
                <w:szCs w:val="20"/>
              </w:rPr>
              <w:t xml:space="preserve"> </w:t>
            </w:r>
            <w:r w:rsidR="00C17A41" w:rsidRPr="00A73ED5">
              <w:rPr>
                <w:rFonts w:ascii="Arial" w:eastAsia="Calibri" w:hAnsi="Arial" w:cs="Arial"/>
                <w:sz w:val="20"/>
                <w:szCs w:val="20"/>
              </w:rPr>
              <w:t>(AC9HE10</w:t>
            </w:r>
            <w:r w:rsidR="00C17A41">
              <w:rPr>
                <w:rFonts w:ascii="Arial" w:eastAsia="Calibri" w:hAnsi="Arial" w:cs="Arial"/>
                <w:sz w:val="20"/>
                <w:szCs w:val="20"/>
              </w:rPr>
              <w:t>K02</w:t>
            </w:r>
            <w:r w:rsidR="00C17A41" w:rsidRPr="00A73ED5">
              <w:rPr>
                <w:rFonts w:ascii="Arial" w:eastAsia="Calibri" w:hAnsi="Arial" w:cs="Arial"/>
                <w:sz w:val="20"/>
                <w:szCs w:val="20"/>
              </w:rPr>
              <w:t>)</w:t>
            </w:r>
          </w:p>
        </w:tc>
      </w:tr>
      <w:tr w:rsidR="00210A23" w:rsidRPr="001B4A21" w14:paraId="1300521D" w14:textId="77777777" w:rsidTr="00EA4056">
        <w:trPr>
          <w:cantSplit/>
          <w:trHeight w:val="720"/>
        </w:trPr>
        <w:tc>
          <w:tcPr>
            <w:tcW w:w="931" w:type="dxa"/>
            <w:vMerge/>
            <w:tcBorders>
              <w:top w:val="single" w:sz="18" w:space="0" w:color="00629B"/>
              <w:left w:val="single" w:sz="18" w:space="0" w:color="00629B"/>
              <w:bottom w:val="single" w:sz="18" w:space="0" w:color="00629B"/>
              <w:right w:val="nil"/>
            </w:tcBorders>
            <w:textDirection w:val="btLr"/>
            <w:vAlign w:val="center"/>
          </w:tcPr>
          <w:p w14:paraId="572CD1F5" w14:textId="77777777" w:rsidR="00210A23" w:rsidRDefault="00210A23" w:rsidP="00EA4056">
            <w:pPr>
              <w:spacing w:line="276" w:lineRule="auto"/>
              <w:ind w:left="113" w:right="113"/>
              <w:jc w:val="center"/>
              <w:rPr>
                <w:rFonts w:ascii="Arial" w:eastAsia="Calibri" w:hAnsi="Arial" w:cs="Arial"/>
                <w:b/>
                <w:bCs/>
              </w:rPr>
            </w:pPr>
          </w:p>
        </w:tc>
        <w:tc>
          <w:tcPr>
            <w:tcW w:w="1428" w:type="dxa"/>
            <w:vMerge/>
            <w:tcBorders>
              <w:top w:val="single" w:sz="18" w:space="0" w:color="00629B"/>
              <w:left w:val="nil"/>
              <w:bottom w:val="single" w:sz="18" w:space="0" w:color="00629B"/>
              <w:right w:val="nil"/>
            </w:tcBorders>
            <w:textDirection w:val="btLr"/>
            <w:vAlign w:val="center"/>
          </w:tcPr>
          <w:p w14:paraId="6D7F95F8" w14:textId="77777777" w:rsidR="00210A23" w:rsidRDefault="00210A23" w:rsidP="00EA4056">
            <w:pPr>
              <w:spacing w:line="276" w:lineRule="auto"/>
              <w:ind w:left="113" w:right="113"/>
              <w:jc w:val="center"/>
              <w:rPr>
                <w:rFonts w:ascii="Arial" w:eastAsia="Calibri" w:hAnsi="Arial" w:cs="Arial"/>
                <w:bCs/>
              </w:rPr>
            </w:pPr>
          </w:p>
        </w:tc>
        <w:tc>
          <w:tcPr>
            <w:tcW w:w="9497" w:type="dxa"/>
            <w:tcBorders>
              <w:top w:val="single" w:sz="4" w:space="0" w:color="00629B"/>
              <w:left w:val="nil"/>
              <w:bottom w:val="single" w:sz="18" w:space="0" w:color="00629B"/>
              <w:right w:val="single" w:sz="4" w:space="0" w:color="00629B"/>
            </w:tcBorders>
          </w:tcPr>
          <w:p w14:paraId="52A92F7F" w14:textId="144DB0CA" w:rsidR="00210A23" w:rsidRPr="001B4A21" w:rsidRDefault="00B30D98" w:rsidP="00EA4056">
            <w:pPr>
              <w:spacing w:line="276" w:lineRule="auto"/>
              <w:rPr>
                <w:rFonts w:ascii="Arial" w:hAnsi="Arial" w:cs="Arial"/>
              </w:rPr>
            </w:pPr>
            <w:r>
              <w:rPr>
                <w:rStyle w:val="normaltextrun"/>
                <w:rFonts w:ascii="Arial" w:hAnsi="Arial" w:cs="Arial"/>
                <w:sz w:val="20"/>
                <w:szCs w:val="20"/>
              </w:rPr>
              <w:t>t</w:t>
            </w:r>
            <w:r w:rsidR="00E61812" w:rsidRPr="0030037C">
              <w:rPr>
                <w:rStyle w:val="normaltextrun"/>
                <w:rFonts w:ascii="Arial" w:hAnsi="Arial" w:cs="Arial"/>
                <w:sz w:val="20"/>
                <w:szCs w:val="20"/>
              </w:rPr>
              <w:t>he interdependence of consumers, producers, the financial sector and government within</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the</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global</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economic and business environment</w:t>
            </w:r>
            <w:r w:rsidR="00851944">
              <w:rPr>
                <w:rStyle w:val="normaltextrun"/>
                <w:rFonts w:ascii="Arial" w:hAnsi="Arial" w:cs="Arial"/>
                <w:sz w:val="20"/>
                <w:szCs w:val="20"/>
              </w:rPr>
              <w:t xml:space="preserve"> </w:t>
            </w:r>
            <w:r w:rsidR="00851944" w:rsidRPr="002F6A14">
              <w:rPr>
                <w:rFonts w:ascii="Arial" w:eastAsia="Calibri" w:hAnsi="Arial" w:cs="Arial"/>
                <w:sz w:val="20"/>
                <w:szCs w:val="20"/>
              </w:rPr>
              <w:t>(AC9HE</w:t>
            </w:r>
            <w:r w:rsidR="00851944">
              <w:rPr>
                <w:rFonts w:ascii="Arial" w:eastAsia="Calibri" w:hAnsi="Arial" w:cs="Arial"/>
                <w:sz w:val="20"/>
                <w:szCs w:val="20"/>
              </w:rPr>
              <w:t>9K03</w:t>
            </w:r>
            <w:r w:rsidR="00851944" w:rsidRPr="002F6A14">
              <w:rPr>
                <w:rFonts w:ascii="Arial" w:eastAsia="Calibri" w:hAnsi="Arial" w:cs="Arial"/>
                <w:sz w:val="20"/>
                <w:szCs w:val="20"/>
              </w:rPr>
              <w:t>)</w:t>
            </w:r>
          </w:p>
        </w:tc>
        <w:tc>
          <w:tcPr>
            <w:tcW w:w="9203" w:type="dxa"/>
            <w:tcBorders>
              <w:top w:val="single" w:sz="4" w:space="0" w:color="00629B"/>
              <w:left w:val="single" w:sz="4" w:space="0" w:color="00629B"/>
              <w:bottom w:val="single" w:sz="18" w:space="0" w:color="00629B"/>
              <w:right w:val="single" w:sz="18" w:space="0" w:color="00629B"/>
            </w:tcBorders>
          </w:tcPr>
          <w:p w14:paraId="3F900443" w14:textId="3E63AC9C" w:rsidR="00BF7690" w:rsidRPr="001B4A21" w:rsidRDefault="00FB3EB1" w:rsidP="002232D2">
            <w:pPr>
              <w:spacing w:line="276" w:lineRule="auto"/>
              <w:rPr>
                <w:rFonts w:ascii="Arial" w:hAnsi="Arial" w:cs="Arial"/>
              </w:rPr>
            </w:pPr>
            <w:r>
              <w:rPr>
                <w:rStyle w:val="normaltextrun"/>
                <w:rFonts w:ascii="Arial" w:hAnsi="Arial" w:cs="Arial"/>
                <w:sz w:val="20"/>
                <w:szCs w:val="20"/>
              </w:rPr>
              <w:t>t</w:t>
            </w:r>
            <w:r w:rsidR="00E61812" w:rsidRPr="0030037C">
              <w:rPr>
                <w:rStyle w:val="normaltextrun"/>
                <w:rFonts w:ascii="Arial" w:hAnsi="Arial" w:cs="Arial"/>
                <w:sz w:val="20"/>
                <w:szCs w:val="20"/>
              </w:rPr>
              <w:t>he ways the</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government intervenes in the</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economy</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due to variations in</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living standards</w:t>
            </w:r>
            <w:r w:rsidR="00E61812">
              <w:rPr>
                <w:rStyle w:val="normaltextrun"/>
                <w:rFonts w:ascii="Arial" w:hAnsi="Arial" w:cs="Arial"/>
                <w:sz w:val="20"/>
                <w:szCs w:val="20"/>
              </w:rPr>
              <w:t xml:space="preserve"> </w:t>
            </w:r>
            <w:r w:rsidR="00E61812" w:rsidRPr="0030037C">
              <w:rPr>
                <w:rStyle w:val="normaltextrun"/>
                <w:rFonts w:ascii="Arial" w:hAnsi="Arial" w:cs="Arial"/>
                <w:sz w:val="20"/>
                <w:szCs w:val="20"/>
              </w:rPr>
              <w:t>within Australian society</w:t>
            </w:r>
            <w:r w:rsidR="00B221DF">
              <w:rPr>
                <w:rStyle w:val="normaltextrun"/>
                <w:rFonts w:ascii="Arial" w:hAnsi="Arial" w:cs="Arial"/>
                <w:sz w:val="20"/>
                <w:szCs w:val="20"/>
              </w:rPr>
              <w:t xml:space="preserve"> </w:t>
            </w:r>
            <w:r w:rsidR="00B221DF" w:rsidRPr="00A73ED5">
              <w:rPr>
                <w:rFonts w:ascii="Arial" w:eastAsia="Calibri" w:hAnsi="Arial" w:cs="Arial"/>
                <w:sz w:val="20"/>
                <w:szCs w:val="20"/>
              </w:rPr>
              <w:t>(AC9HE10</w:t>
            </w:r>
            <w:r w:rsidR="00B221DF">
              <w:rPr>
                <w:rFonts w:ascii="Arial" w:eastAsia="Calibri" w:hAnsi="Arial" w:cs="Arial"/>
                <w:sz w:val="20"/>
                <w:szCs w:val="20"/>
              </w:rPr>
              <w:t>K03</w:t>
            </w:r>
            <w:r w:rsidR="00B221DF" w:rsidRPr="00A73ED5">
              <w:rPr>
                <w:rFonts w:ascii="Arial" w:eastAsia="Calibri" w:hAnsi="Arial" w:cs="Arial"/>
                <w:sz w:val="20"/>
                <w:szCs w:val="20"/>
              </w:rPr>
              <w:t>)</w:t>
            </w:r>
          </w:p>
        </w:tc>
      </w:tr>
      <w:tr w:rsidR="00127346" w:rsidRPr="001B4A21" w14:paraId="146F0C6F" w14:textId="77777777" w:rsidTr="00EA4056">
        <w:trPr>
          <w:cantSplit/>
          <w:trHeight w:val="720"/>
        </w:trPr>
        <w:tc>
          <w:tcPr>
            <w:tcW w:w="931" w:type="dxa"/>
            <w:vMerge/>
            <w:tcBorders>
              <w:top w:val="single" w:sz="18" w:space="0" w:color="00629B"/>
              <w:left w:val="single" w:sz="18" w:space="0" w:color="00629B"/>
              <w:bottom w:val="single" w:sz="18" w:space="0" w:color="00629B"/>
              <w:right w:val="nil"/>
            </w:tcBorders>
            <w:vAlign w:val="center"/>
          </w:tcPr>
          <w:p w14:paraId="45FE7B81" w14:textId="77777777" w:rsidR="00127346" w:rsidRPr="001B4A21" w:rsidRDefault="00127346" w:rsidP="00EA4056">
            <w:pPr>
              <w:spacing w:line="276" w:lineRule="auto"/>
              <w:jc w:val="center"/>
              <w:rPr>
                <w:rFonts w:ascii="Arial" w:hAnsi="Arial" w:cs="Arial"/>
                <w:b/>
              </w:rPr>
            </w:pPr>
          </w:p>
        </w:tc>
        <w:tc>
          <w:tcPr>
            <w:tcW w:w="1428"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4ED4D084" w14:textId="0129CC1B" w:rsidR="00127346" w:rsidRPr="002B7181" w:rsidRDefault="00127346" w:rsidP="00EA4056">
            <w:pPr>
              <w:spacing w:line="276" w:lineRule="auto"/>
              <w:ind w:left="113" w:right="113"/>
              <w:jc w:val="center"/>
              <w:rPr>
                <w:rFonts w:ascii="Arial" w:hAnsi="Arial" w:cs="Arial"/>
                <w:szCs w:val="20"/>
              </w:rPr>
            </w:pPr>
            <w:r>
              <w:rPr>
                <w:rFonts w:ascii="Arial" w:hAnsi="Arial" w:cs="Arial"/>
                <w:szCs w:val="20"/>
              </w:rPr>
              <w:t>Economic and business activity</w:t>
            </w:r>
          </w:p>
        </w:tc>
        <w:tc>
          <w:tcPr>
            <w:tcW w:w="9497" w:type="dxa"/>
            <w:tcBorders>
              <w:top w:val="single" w:sz="18" w:space="0" w:color="00629B"/>
              <w:left w:val="nil"/>
              <w:bottom w:val="single" w:sz="4" w:space="0" w:color="00629B"/>
              <w:right w:val="single" w:sz="4" w:space="0" w:color="00629B"/>
            </w:tcBorders>
            <w:shd w:val="clear" w:color="auto" w:fill="auto"/>
          </w:tcPr>
          <w:p w14:paraId="55502AD3" w14:textId="675EC298" w:rsidR="00127346" w:rsidRPr="001B4A21" w:rsidRDefault="00B30D98" w:rsidP="00EA4056">
            <w:pPr>
              <w:spacing w:line="276" w:lineRule="auto"/>
              <w:rPr>
                <w:rFonts w:ascii="Arial" w:hAnsi="Arial" w:cs="Arial"/>
              </w:rPr>
            </w:pPr>
            <w:r>
              <w:rPr>
                <w:rStyle w:val="normaltextrun"/>
                <w:rFonts w:ascii="Arial" w:hAnsi="Arial" w:cs="Arial"/>
                <w:sz w:val="20"/>
                <w:szCs w:val="20"/>
              </w:rPr>
              <w:t>h</w:t>
            </w:r>
            <w:r w:rsidR="00127346" w:rsidRPr="0030037C">
              <w:rPr>
                <w:rStyle w:val="normaltextrun"/>
                <w:rFonts w:ascii="Arial" w:hAnsi="Arial" w:cs="Arial"/>
                <w:sz w:val="20"/>
                <w:szCs w:val="20"/>
              </w:rPr>
              <w:t>ow individuals and businesses manage</w:t>
            </w:r>
            <w:r w:rsidR="00127346">
              <w:rPr>
                <w:rStyle w:val="normaltextrun"/>
                <w:rFonts w:ascii="Arial" w:hAnsi="Arial" w:cs="Arial"/>
                <w:sz w:val="20"/>
                <w:szCs w:val="20"/>
              </w:rPr>
              <w:t xml:space="preserve"> </w:t>
            </w:r>
            <w:r w:rsidR="00127346" w:rsidRPr="0030037C">
              <w:rPr>
                <w:rStyle w:val="normaltextrun"/>
                <w:rFonts w:ascii="Arial" w:hAnsi="Arial" w:cs="Arial"/>
                <w:sz w:val="20"/>
                <w:szCs w:val="20"/>
              </w:rPr>
              <w:t>consumer and financial</w:t>
            </w:r>
            <w:r w:rsidR="00127346">
              <w:rPr>
                <w:rStyle w:val="normaltextrun"/>
                <w:rFonts w:ascii="Arial" w:hAnsi="Arial" w:cs="Arial"/>
                <w:sz w:val="20"/>
                <w:szCs w:val="20"/>
              </w:rPr>
              <w:t xml:space="preserve"> </w:t>
            </w:r>
            <w:r w:rsidR="00127346" w:rsidRPr="0030037C">
              <w:rPr>
                <w:rStyle w:val="normaltextrun"/>
                <w:rFonts w:ascii="Arial" w:hAnsi="Arial" w:cs="Arial"/>
                <w:sz w:val="20"/>
                <w:szCs w:val="20"/>
              </w:rPr>
              <w:t>risks and rewards</w:t>
            </w:r>
            <w:r w:rsidR="00127346">
              <w:rPr>
                <w:rStyle w:val="normaltextrun"/>
                <w:rFonts w:ascii="Arial" w:hAnsi="Arial" w:cs="Arial"/>
                <w:sz w:val="20"/>
                <w:szCs w:val="20"/>
              </w:rPr>
              <w:t xml:space="preserve"> </w:t>
            </w:r>
            <w:r w:rsidR="00127346" w:rsidRPr="0030037C">
              <w:rPr>
                <w:rStyle w:val="normaltextrun"/>
                <w:rFonts w:ascii="Arial" w:hAnsi="Arial" w:cs="Arial"/>
                <w:sz w:val="20"/>
                <w:szCs w:val="20"/>
              </w:rPr>
              <w:t>within an</w:t>
            </w:r>
            <w:r w:rsidR="00127346">
              <w:rPr>
                <w:rStyle w:val="normaltextrun"/>
                <w:rFonts w:ascii="Arial" w:hAnsi="Arial" w:cs="Arial"/>
                <w:sz w:val="20"/>
                <w:szCs w:val="20"/>
              </w:rPr>
              <w:t xml:space="preserve"> </w:t>
            </w:r>
            <w:r w:rsidR="00127346" w:rsidRPr="0030037C">
              <w:rPr>
                <w:rStyle w:val="normaltextrun"/>
                <w:rFonts w:ascii="Arial" w:hAnsi="Arial" w:cs="Arial"/>
                <w:sz w:val="20"/>
                <w:szCs w:val="20"/>
              </w:rPr>
              <w:t>economic and business</w:t>
            </w:r>
            <w:r w:rsidR="00127346">
              <w:rPr>
                <w:rStyle w:val="normaltextrun"/>
                <w:rFonts w:ascii="Arial" w:hAnsi="Arial" w:cs="Arial"/>
                <w:sz w:val="20"/>
                <w:szCs w:val="20"/>
              </w:rPr>
              <w:t xml:space="preserve"> </w:t>
            </w:r>
            <w:r w:rsidR="00127346" w:rsidRPr="0030037C">
              <w:rPr>
                <w:rStyle w:val="normaltextrun"/>
                <w:rFonts w:ascii="Arial" w:hAnsi="Arial" w:cs="Arial"/>
                <w:sz w:val="20"/>
                <w:szCs w:val="20"/>
              </w:rPr>
              <w:t>environment</w:t>
            </w:r>
            <w:r w:rsidR="00DF16BF">
              <w:rPr>
                <w:rStyle w:val="normaltextrun"/>
                <w:rFonts w:ascii="Arial" w:hAnsi="Arial" w:cs="Arial"/>
                <w:sz w:val="20"/>
                <w:szCs w:val="20"/>
              </w:rPr>
              <w:t xml:space="preserve"> </w:t>
            </w:r>
            <w:r w:rsidR="00DF16BF" w:rsidRPr="002F6A14">
              <w:rPr>
                <w:rFonts w:ascii="Arial" w:eastAsia="Calibri" w:hAnsi="Arial" w:cs="Arial"/>
                <w:sz w:val="20"/>
                <w:szCs w:val="20"/>
              </w:rPr>
              <w:t>(AC9HE</w:t>
            </w:r>
            <w:r w:rsidR="00DF16BF">
              <w:rPr>
                <w:rFonts w:ascii="Arial" w:eastAsia="Calibri" w:hAnsi="Arial" w:cs="Arial"/>
                <w:sz w:val="20"/>
                <w:szCs w:val="20"/>
              </w:rPr>
              <w:t>9K04</w:t>
            </w:r>
            <w:r w:rsidR="00DF16BF" w:rsidRPr="002F6A14">
              <w:rPr>
                <w:rFonts w:ascii="Arial" w:eastAsia="Calibri" w:hAnsi="Arial" w:cs="Arial"/>
                <w:sz w:val="20"/>
                <w:szCs w:val="20"/>
              </w:rPr>
              <w:t>)</w:t>
            </w:r>
          </w:p>
        </w:tc>
        <w:tc>
          <w:tcPr>
            <w:tcW w:w="9203" w:type="dxa"/>
            <w:tcBorders>
              <w:top w:val="single" w:sz="18" w:space="0" w:color="00629B"/>
              <w:left w:val="single" w:sz="4" w:space="0" w:color="00629B"/>
              <w:bottom w:val="single" w:sz="4" w:space="0" w:color="00629B"/>
              <w:right w:val="single" w:sz="18" w:space="0" w:color="00629B"/>
            </w:tcBorders>
            <w:shd w:val="clear" w:color="auto" w:fill="auto"/>
          </w:tcPr>
          <w:p w14:paraId="7F87B671" w14:textId="6197A5B8" w:rsidR="00127346" w:rsidRPr="001B4A21" w:rsidRDefault="00B30D98" w:rsidP="00EA4056">
            <w:pPr>
              <w:spacing w:line="276" w:lineRule="auto"/>
              <w:rPr>
                <w:rFonts w:ascii="Arial" w:hAnsi="Arial" w:cs="Arial"/>
              </w:rPr>
            </w:pPr>
            <w:r>
              <w:rPr>
                <w:rStyle w:val="normaltextrun"/>
                <w:rFonts w:ascii="Arial" w:hAnsi="Arial" w:cs="Arial"/>
                <w:sz w:val="20"/>
                <w:szCs w:val="20"/>
              </w:rPr>
              <w:t>f</w:t>
            </w:r>
            <w:r w:rsidR="00127346" w:rsidRPr="0030037C">
              <w:rPr>
                <w:rStyle w:val="normaltextrun"/>
                <w:rFonts w:ascii="Arial" w:hAnsi="Arial" w:cs="Arial"/>
                <w:sz w:val="20"/>
                <w:szCs w:val="20"/>
              </w:rPr>
              <w:t>actors that influence major</w:t>
            </w:r>
            <w:r w:rsidR="00127346">
              <w:rPr>
                <w:rStyle w:val="normaltextrun"/>
                <w:rFonts w:ascii="Arial" w:hAnsi="Arial" w:cs="Arial"/>
                <w:sz w:val="20"/>
                <w:szCs w:val="20"/>
              </w:rPr>
              <w:t xml:space="preserve"> </w:t>
            </w:r>
            <w:r w:rsidR="00127346" w:rsidRPr="0030037C">
              <w:rPr>
                <w:rStyle w:val="normaltextrun"/>
                <w:rFonts w:ascii="Arial" w:hAnsi="Arial" w:cs="Arial"/>
                <w:sz w:val="20"/>
                <w:szCs w:val="20"/>
              </w:rPr>
              <w:t>consumer and financial decisions</w:t>
            </w:r>
            <w:r w:rsidR="00127346">
              <w:rPr>
                <w:rStyle w:val="normaltextrun"/>
                <w:rFonts w:ascii="Arial" w:hAnsi="Arial" w:cs="Arial"/>
                <w:sz w:val="20"/>
                <w:szCs w:val="20"/>
              </w:rPr>
              <w:t xml:space="preserve"> </w:t>
            </w:r>
            <w:r w:rsidR="00127346" w:rsidRPr="0030037C">
              <w:rPr>
                <w:rStyle w:val="normaltextrun"/>
                <w:rFonts w:ascii="Arial" w:hAnsi="Arial" w:cs="Arial"/>
                <w:sz w:val="20"/>
                <w:szCs w:val="20"/>
              </w:rPr>
              <w:t>and the short- and long-term consequences of these decisions</w:t>
            </w:r>
            <w:r w:rsidR="00624D63">
              <w:rPr>
                <w:rStyle w:val="normaltextrun"/>
                <w:rFonts w:ascii="Arial" w:hAnsi="Arial" w:cs="Arial"/>
                <w:sz w:val="20"/>
                <w:szCs w:val="20"/>
              </w:rPr>
              <w:t xml:space="preserve"> </w:t>
            </w:r>
            <w:r w:rsidR="00624D63" w:rsidRPr="00A73ED5">
              <w:rPr>
                <w:rFonts w:ascii="Arial" w:eastAsia="Calibri" w:hAnsi="Arial" w:cs="Arial"/>
                <w:sz w:val="20"/>
                <w:szCs w:val="20"/>
              </w:rPr>
              <w:t>(AC9HE10</w:t>
            </w:r>
            <w:r w:rsidR="00624D63">
              <w:rPr>
                <w:rFonts w:ascii="Arial" w:eastAsia="Calibri" w:hAnsi="Arial" w:cs="Arial"/>
                <w:sz w:val="20"/>
                <w:szCs w:val="20"/>
              </w:rPr>
              <w:t>K04</w:t>
            </w:r>
            <w:r w:rsidR="00624D63" w:rsidRPr="00A73ED5">
              <w:rPr>
                <w:rFonts w:ascii="Arial" w:eastAsia="Calibri" w:hAnsi="Arial" w:cs="Arial"/>
                <w:sz w:val="20"/>
                <w:szCs w:val="20"/>
              </w:rPr>
              <w:t>)</w:t>
            </w:r>
          </w:p>
        </w:tc>
      </w:tr>
      <w:tr w:rsidR="00210A23" w:rsidRPr="001B4A21" w14:paraId="680A09D8" w14:textId="77777777" w:rsidTr="00EA4056">
        <w:trPr>
          <w:cantSplit/>
          <w:trHeight w:val="720"/>
        </w:trPr>
        <w:tc>
          <w:tcPr>
            <w:tcW w:w="931" w:type="dxa"/>
            <w:vMerge/>
            <w:tcBorders>
              <w:top w:val="single" w:sz="18" w:space="0" w:color="00629B"/>
              <w:left w:val="single" w:sz="18" w:space="0" w:color="00629B"/>
              <w:bottom w:val="single" w:sz="4" w:space="0" w:color="00629B"/>
              <w:right w:val="nil"/>
            </w:tcBorders>
            <w:vAlign w:val="center"/>
          </w:tcPr>
          <w:p w14:paraId="08C1DE55" w14:textId="77777777" w:rsidR="00210A23" w:rsidRPr="001B4A21" w:rsidRDefault="00210A23" w:rsidP="00EA4056">
            <w:pPr>
              <w:spacing w:line="276" w:lineRule="auto"/>
              <w:jc w:val="center"/>
              <w:rPr>
                <w:rFonts w:ascii="Arial" w:hAnsi="Arial" w:cs="Arial"/>
                <w:b/>
              </w:rPr>
            </w:pPr>
          </w:p>
        </w:tc>
        <w:tc>
          <w:tcPr>
            <w:tcW w:w="1428" w:type="dxa"/>
            <w:vMerge/>
            <w:tcBorders>
              <w:top w:val="single" w:sz="18" w:space="0" w:color="00629B"/>
              <w:left w:val="nil"/>
              <w:bottom w:val="single" w:sz="4" w:space="0" w:color="00629B"/>
              <w:right w:val="nil"/>
            </w:tcBorders>
            <w:textDirection w:val="btLr"/>
            <w:vAlign w:val="center"/>
          </w:tcPr>
          <w:p w14:paraId="107B12D6" w14:textId="77777777" w:rsidR="00210A23" w:rsidRPr="008A2C3D" w:rsidRDefault="00210A23" w:rsidP="00EA4056">
            <w:pPr>
              <w:spacing w:line="276" w:lineRule="auto"/>
              <w:ind w:left="113" w:right="113"/>
              <w:jc w:val="center"/>
              <w:rPr>
                <w:rFonts w:ascii="Arial" w:hAnsi="Arial" w:cs="Arial"/>
                <w:szCs w:val="20"/>
              </w:rPr>
            </w:pPr>
          </w:p>
        </w:tc>
        <w:tc>
          <w:tcPr>
            <w:tcW w:w="9497" w:type="dxa"/>
            <w:tcBorders>
              <w:top w:val="single" w:sz="4" w:space="0" w:color="00629B"/>
              <w:left w:val="nil"/>
              <w:bottom w:val="single" w:sz="18" w:space="0" w:color="00629B"/>
              <w:right w:val="single" w:sz="4" w:space="0" w:color="00629B"/>
            </w:tcBorders>
            <w:shd w:val="clear" w:color="auto" w:fill="auto"/>
          </w:tcPr>
          <w:p w14:paraId="5C8E58CF" w14:textId="0B483C23" w:rsidR="00210A23" w:rsidRPr="001B4A21" w:rsidRDefault="00B30D98" w:rsidP="00EA4056">
            <w:pPr>
              <w:spacing w:line="276" w:lineRule="auto"/>
              <w:rPr>
                <w:rFonts w:ascii="Arial" w:hAnsi="Arial" w:cs="Arial"/>
              </w:rPr>
            </w:pPr>
            <w:r>
              <w:rPr>
                <w:rStyle w:val="normaltextrun"/>
                <w:rFonts w:ascii="Arial" w:hAnsi="Arial" w:cs="Arial"/>
                <w:sz w:val="20"/>
                <w:szCs w:val="20"/>
              </w:rPr>
              <w:t>e</w:t>
            </w:r>
            <w:r w:rsidR="00E61812" w:rsidRPr="5AC6F2EF">
              <w:rPr>
                <w:rStyle w:val="normaltextrun"/>
                <w:rFonts w:ascii="Arial" w:hAnsi="Arial" w:cs="Arial"/>
                <w:sz w:val="20"/>
                <w:szCs w:val="20"/>
              </w:rPr>
              <w:t>ntrepreneurial innovation</w:t>
            </w:r>
            <w:r w:rsidR="00D83C76">
              <w:rPr>
                <w:rStyle w:val="normaltextrun"/>
                <w:rFonts w:ascii="Arial" w:hAnsi="Arial" w:cs="Arial"/>
                <w:sz w:val="20"/>
                <w:szCs w:val="20"/>
              </w:rPr>
              <w:t>s</w:t>
            </w:r>
            <w:r w:rsidR="00E61812" w:rsidRPr="5AC6F2EF">
              <w:rPr>
                <w:rStyle w:val="normaltextrun"/>
                <w:rFonts w:ascii="Arial" w:hAnsi="Arial" w:cs="Arial"/>
                <w:sz w:val="20"/>
                <w:szCs w:val="20"/>
              </w:rPr>
              <w:t xml:space="preserve">, including initiatives by </w:t>
            </w:r>
            <w:r w:rsidR="009567FF" w:rsidRPr="5AC6F2EF">
              <w:rPr>
                <w:rStyle w:val="normaltextrun"/>
                <w:rFonts w:ascii="Arial" w:hAnsi="Arial" w:cs="Arial"/>
                <w:sz w:val="20"/>
                <w:szCs w:val="20"/>
              </w:rPr>
              <w:t>First Nation Australian</w:t>
            </w:r>
            <w:r w:rsidR="00E61812" w:rsidRPr="5AC6F2EF">
              <w:rPr>
                <w:rStyle w:val="normaltextrun"/>
                <w:rFonts w:ascii="Arial" w:hAnsi="Arial" w:cs="Arial"/>
                <w:sz w:val="20"/>
                <w:szCs w:val="20"/>
              </w:rPr>
              <w:t xml:space="preserve"> entrepreneurs</w:t>
            </w:r>
            <w:r w:rsidR="00584DC4">
              <w:rPr>
                <w:rStyle w:val="normaltextrun"/>
                <w:rFonts w:ascii="Arial" w:hAnsi="Arial" w:cs="Arial"/>
                <w:sz w:val="20"/>
                <w:szCs w:val="20"/>
              </w:rPr>
              <w:t xml:space="preserve"> and corporations</w:t>
            </w:r>
            <w:r w:rsidR="00E61812" w:rsidRPr="5AC6F2EF">
              <w:rPr>
                <w:rStyle w:val="normaltextrun"/>
                <w:rFonts w:ascii="Arial" w:hAnsi="Arial" w:cs="Arial"/>
                <w:sz w:val="20"/>
                <w:szCs w:val="20"/>
              </w:rPr>
              <w:t xml:space="preserve">, and how Australian businesses </w:t>
            </w:r>
            <w:r w:rsidR="448E93FF" w:rsidRPr="5AC6F2EF">
              <w:rPr>
                <w:rStyle w:val="normaltextrun"/>
                <w:rFonts w:ascii="Arial" w:hAnsi="Arial" w:cs="Arial"/>
                <w:sz w:val="20"/>
                <w:szCs w:val="20"/>
              </w:rPr>
              <w:t xml:space="preserve">manage participants in the workplace, and </w:t>
            </w:r>
            <w:r w:rsidR="00E61812" w:rsidRPr="5AC6F2EF">
              <w:rPr>
                <w:rStyle w:val="normaltextrun"/>
                <w:rFonts w:ascii="Arial" w:hAnsi="Arial" w:cs="Arial"/>
                <w:sz w:val="20"/>
                <w:szCs w:val="20"/>
              </w:rPr>
              <w:t>create and maintain a competitive advantage in a global market</w:t>
            </w:r>
            <w:r w:rsidR="36205A6C" w:rsidRPr="5AC6F2EF">
              <w:rPr>
                <w:rStyle w:val="normaltextrun"/>
                <w:rFonts w:ascii="Arial" w:hAnsi="Arial" w:cs="Arial"/>
                <w:sz w:val="20"/>
                <w:szCs w:val="20"/>
              </w:rPr>
              <w:t xml:space="preserve"> </w:t>
            </w:r>
            <w:r w:rsidR="00DE5ACE" w:rsidRPr="002F6A14">
              <w:rPr>
                <w:rFonts w:ascii="Arial" w:eastAsia="Calibri" w:hAnsi="Arial" w:cs="Arial"/>
                <w:sz w:val="20"/>
                <w:szCs w:val="20"/>
              </w:rPr>
              <w:t>(AC9HE</w:t>
            </w:r>
            <w:r w:rsidR="00DE5ACE">
              <w:rPr>
                <w:rFonts w:ascii="Arial" w:eastAsia="Calibri" w:hAnsi="Arial" w:cs="Arial"/>
                <w:sz w:val="20"/>
                <w:szCs w:val="20"/>
              </w:rPr>
              <w:t>9K05</w:t>
            </w:r>
            <w:r w:rsidR="00DE5ACE" w:rsidRPr="002F6A14">
              <w:rPr>
                <w:rFonts w:ascii="Arial" w:eastAsia="Calibri" w:hAnsi="Arial" w:cs="Arial"/>
                <w:sz w:val="20"/>
                <w:szCs w:val="20"/>
              </w:rPr>
              <w:t>)</w:t>
            </w:r>
          </w:p>
        </w:tc>
        <w:tc>
          <w:tcPr>
            <w:tcW w:w="9203" w:type="dxa"/>
            <w:tcBorders>
              <w:top w:val="single" w:sz="4" w:space="0" w:color="00629B"/>
              <w:left w:val="single" w:sz="4" w:space="0" w:color="00629B"/>
              <w:bottom w:val="single" w:sz="18" w:space="0" w:color="00629B"/>
              <w:right w:val="single" w:sz="18" w:space="0" w:color="00629B"/>
            </w:tcBorders>
            <w:shd w:val="clear" w:color="auto" w:fill="auto"/>
          </w:tcPr>
          <w:p w14:paraId="5BF1D876" w14:textId="6BD0619A" w:rsidR="00210A23" w:rsidRPr="001B4A21" w:rsidRDefault="00B30D98" w:rsidP="00EA4056">
            <w:pPr>
              <w:spacing w:line="276" w:lineRule="auto"/>
              <w:rPr>
                <w:rFonts w:ascii="Arial" w:hAnsi="Arial" w:cs="Arial"/>
              </w:rPr>
            </w:pPr>
            <w:r>
              <w:rPr>
                <w:rStyle w:val="normaltextrun"/>
                <w:rFonts w:ascii="Arial" w:hAnsi="Arial" w:cs="Arial"/>
                <w:sz w:val="20"/>
                <w:szCs w:val="20"/>
              </w:rPr>
              <w:t>t</w:t>
            </w:r>
            <w:r w:rsidR="00E61812" w:rsidRPr="5AC6F2EF">
              <w:rPr>
                <w:rStyle w:val="normaltextrun"/>
                <w:rFonts w:ascii="Arial" w:hAnsi="Arial" w:cs="Arial"/>
                <w:sz w:val="20"/>
                <w:szCs w:val="20"/>
              </w:rPr>
              <w:t>he ways entrepreneurs,</w:t>
            </w:r>
            <w:r w:rsidR="00E61812" w:rsidRPr="5AC6F2EF">
              <w:rPr>
                <w:rFonts w:ascii="Arial" w:eastAsia="Calibri" w:hAnsi="Arial" w:cs="Arial"/>
                <w:sz w:val="20"/>
                <w:szCs w:val="20"/>
              </w:rPr>
              <w:t xml:space="preserve"> including </w:t>
            </w:r>
            <w:r w:rsidR="006726F6" w:rsidRPr="5AC6F2EF">
              <w:rPr>
                <w:rFonts w:ascii="Arial" w:eastAsia="Calibri" w:hAnsi="Arial" w:cs="Arial"/>
                <w:sz w:val="20"/>
                <w:szCs w:val="20"/>
              </w:rPr>
              <w:t xml:space="preserve">First Nation </w:t>
            </w:r>
            <w:r w:rsidR="1C57FB06" w:rsidRPr="5AC6F2EF">
              <w:rPr>
                <w:rFonts w:ascii="Arial" w:eastAsia="Calibri" w:hAnsi="Arial" w:cs="Arial"/>
                <w:sz w:val="20"/>
                <w:szCs w:val="20"/>
              </w:rPr>
              <w:t>Australian</w:t>
            </w:r>
            <w:r w:rsidR="00E61812" w:rsidRPr="5AC6F2EF">
              <w:rPr>
                <w:rFonts w:ascii="Arial" w:eastAsia="Calibri" w:hAnsi="Arial" w:cs="Arial"/>
                <w:sz w:val="20"/>
                <w:szCs w:val="20"/>
              </w:rPr>
              <w:t xml:space="preserve"> entrepreneurs</w:t>
            </w:r>
            <w:r w:rsidR="003207DC">
              <w:rPr>
                <w:rFonts w:ascii="Arial" w:eastAsia="Calibri" w:hAnsi="Arial" w:cs="Arial"/>
                <w:sz w:val="20"/>
                <w:szCs w:val="20"/>
              </w:rPr>
              <w:t xml:space="preserve"> and</w:t>
            </w:r>
            <w:r w:rsidR="00B8138D">
              <w:rPr>
                <w:rFonts w:ascii="Arial" w:eastAsia="Calibri" w:hAnsi="Arial" w:cs="Arial"/>
                <w:sz w:val="20"/>
                <w:szCs w:val="20"/>
              </w:rPr>
              <w:t xml:space="preserve"> organisations</w:t>
            </w:r>
            <w:r w:rsidR="00E61812" w:rsidRPr="5AC6F2EF">
              <w:rPr>
                <w:rFonts w:ascii="Arial" w:eastAsia="Calibri" w:hAnsi="Arial" w:cs="Arial"/>
                <w:sz w:val="20"/>
                <w:szCs w:val="20"/>
              </w:rPr>
              <w:t>,</w:t>
            </w:r>
            <w:r w:rsidR="00E61812" w:rsidRPr="5AC6F2EF">
              <w:rPr>
                <w:rStyle w:val="normaltextrun"/>
              </w:rPr>
              <w:t xml:space="preserve"> </w:t>
            </w:r>
            <w:r w:rsidR="00E61812" w:rsidRPr="5AC6F2EF">
              <w:rPr>
                <w:rStyle w:val="normaltextrun"/>
                <w:rFonts w:ascii="Arial" w:hAnsi="Arial" w:cs="Arial"/>
                <w:sz w:val="20"/>
                <w:szCs w:val="20"/>
              </w:rPr>
              <w:t xml:space="preserve">improve productivity, </w:t>
            </w:r>
            <w:proofErr w:type="spellStart"/>
            <w:r w:rsidR="00E61812" w:rsidRPr="5AC6F2EF">
              <w:rPr>
                <w:rStyle w:val="normaltextrun"/>
                <w:rFonts w:ascii="Arial" w:hAnsi="Arial" w:cs="Arial"/>
                <w:sz w:val="20"/>
                <w:szCs w:val="20"/>
              </w:rPr>
              <w:t>organisational</w:t>
            </w:r>
            <w:proofErr w:type="spellEnd"/>
            <w:r w:rsidR="00E61812" w:rsidRPr="5AC6F2EF">
              <w:rPr>
                <w:rStyle w:val="normaltextrun"/>
                <w:rFonts w:ascii="Arial" w:hAnsi="Arial" w:cs="Arial"/>
                <w:sz w:val="20"/>
                <w:szCs w:val="20"/>
              </w:rPr>
              <w:t xml:space="preserve"> management and workforce management in response to changing conditions within the economic and business environment</w:t>
            </w:r>
            <w:r w:rsidR="00974921">
              <w:rPr>
                <w:rStyle w:val="normaltextrun"/>
                <w:rFonts w:ascii="Arial" w:hAnsi="Arial" w:cs="Arial"/>
                <w:sz w:val="20"/>
                <w:szCs w:val="20"/>
              </w:rPr>
              <w:t xml:space="preserve"> </w:t>
            </w:r>
            <w:r w:rsidR="00974921" w:rsidRPr="00A73ED5">
              <w:rPr>
                <w:rFonts w:ascii="Arial" w:eastAsia="Calibri" w:hAnsi="Arial" w:cs="Arial"/>
                <w:sz w:val="20"/>
                <w:szCs w:val="20"/>
              </w:rPr>
              <w:t>(AC9HE10</w:t>
            </w:r>
            <w:r w:rsidR="00974921">
              <w:rPr>
                <w:rFonts w:ascii="Arial" w:eastAsia="Calibri" w:hAnsi="Arial" w:cs="Arial"/>
                <w:sz w:val="20"/>
                <w:szCs w:val="20"/>
              </w:rPr>
              <w:t>K05</w:t>
            </w:r>
            <w:r w:rsidR="00974921" w:rsidRPr="00A73ED5">
              <w:rPr>
                <w:rFonts w:ascii="Arial" w:eastAsia="Calibri" w:hAnsi="Arial" w:cs="Arial"/>
                <w:sz w:val="20"/>
                <w:szCs w:val="20"/>
              </w:rPr>
              <w:t>)</w:t>
            </w:r>
          </w:p>
        </w:tc>
      </w:tr>
      <w:tr w:rsidR="00B30D98" w:rsidRPr="001B4A21" w14:paraId="78AB4A5A" w14:textId="77777777" w:rsidTr="00444FC9">
        <w:trPr>
          <w:trHeight w:val="190"/>
        </w:trPr>
        <w:tc>
          <w:tcPr>
            <w:tcW w:w="931" w:type="dxa"/>
            <w:tcBorders>
              <w:top w:val="single" w:sz="4" w:space="0" w:color="00629B"/>
              <w:left w:val="single" w:sz="18" w:space="0" w:color="00629B"/>
              <w:bottom w:val="single" w:sz="4" w:space="0" w:color="00629B"/>
              <w:right w:val="single" w:sz="4" w:space="0" w:color="00629B"/>
            </w:tcBorders>
            <w:shd w:val="clear" w:color="auto" w:fill="D6E3BC" w:themeFill="accent3" w:themeFillTint="66"/>
          </w:tcPr>
          <w:p w14:paraId="719914C4" w14:textId="4989448B" w:rsidR="00B30D98" w:rsidRPr="001B4A21" w:rsidRDefault="00B30D98" w:rsidP="00EA4056">
            <w:pPr>
              <w:spacing w:line="276" w:lineRule="auto"/>
              <w:rPr>
                <w:rFonts w:ascii="Arial" w:hAnsi="Arial" w:cs="Arial"/>
                <w:b/>
              </w:rPr>
            </w:pPr>
            <w:r w:rsidRPr="001B4A21">
              <w:rPr>
                <w:rFonts w:ascii="Arial" w:hAnsi="Arial" w:cs="Arial"/>
                <w:b/>
              </w:rPr>
              <w:t xml:space="preserve">Strand </w:t>
            </w:r>
          </w:p>
        </w:tc>
        <w:tc>
          <w:tcPr>
            <w:tcW w:w="1428" w:type="dxa"/>
            <w:tcBorders>
              <w:top w:val="single" w:sz="4" w:space="0" w:color="00629B"/>
              <w:left w:val="single" w:sz="4" w:space="0" w:color="00629B"/>
              <w:bottom w:val="single" w:sz="4" w:space="0" w:color="00629B"/>
            </w:tcBorders>
            <w:shd w:val="clear" w:color="auto" w:fill="EAF1DD" w:themeFill="accent3" w:themeFillTint="33"/>
          </w:tcPr>
          <w:p w14:paraId="18BE9EEA" w14:textId="32176628" w:rsidR="00B30D98" w:rsidRPr="008A2C3D" w:rsidRDefault="00B30D98" w:rsidP="00EA4056">
            <w:pPr>
              <w:spacing w:line="276" w:lineRule="auto"/>
              <w:jc w:val="center"/>
              <w:rPr>
                <w:rFonts w:ascii="Arial" w:hAnsi="Arial" w:cs="Arial"/>
                <w:szCs w:val="20"/>
              </w:rPr>
            </w:pPr>
            <w:r w:rsidRPr="001B4A21">
              <w:rPr>
                <w:rFonts w:ascii="Arial" w:hAnsi="Arial" w:cs="Arial"/>
                <w:b/>
              </w:rPr>
              <w:t>Sub-strand</w:t>
            </w:r>
          </w:p>
        </w:tc>
        <w:tc>
          <w:tcPr>
            <w:tcW w:w="18700" w:type="dxa"/>
            <w:gridSpan w:val="2"/>
            <w:tcBorders>
              <w:top w:val="single" w:sz="4" w:space="0" w:color="00629B"/>
              <w:left w:val="nil"/>
              <w:right w:val="single" w:sz="18" w:space="0" w:color="00629B"/>
            </w:tcBorders>
            <w:shd w:val="clear" w:color="auto" w:fill="00629B"/>
          </w:tcPr>
          <w:p w14:paraId="4622921A" w14:textId="77777777" w:rsidR="00B30D98" w:rsidRDefault="00B30D98" w:rsidP="00EA4056">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1C40AFF7" w14:textId="7FE5937E" w:rsidR="00B30D98" w:rsidRPr="00B30D98" w:rsidRDefault="00B30D98" w:rsidP="00EA4056">
            <w:pPr>
              <w:spacing w:line="276" w:lineRule="auto"/>
              <w:jc w:val="center"/>
              <w:rPr>
                <w:rStyle w:val="normaltextrun"/>
                <w:rFonts w:ascii="Arial" w:hAnsi="Arial" w:cs="Arial"/>
                <w:b/>
                <w:color w:val="FFFFFF" w:themeColor="background1"/>
                <w:sz w:val="24"/>
                <w:szCs w:val="24"/>
              </w:rPr>
            </w:pPr>
            <w:r w:rsidRPr="00B30D98">
              <w:rPr>
                <w:rFonts w:ascii="Arial" w:hAnsi="Arial" w:cs="Arial"/>
                <w:bCs/>
                <w:i/>
                <w:iCs/>
                <w:color w:val="FFFFFF" w:themeColor="background1"/>
              </w:rPr>
              <w:t xml:space="preserve">Students learn </w:t>
            </w:r>
            <w:r>
              <w:rPr>
                <w:rFonts w:ascii="Arial" w:hAnsi="Arial" w:cs="Arial"/>
                <w:bCs/>
                <w:i/>
                <w:iCs/>
                <w:color w:val="FFFFFF" w:themeColor="background1"/>
              </w:rPr>
              <w:t>to</w:t>
            </w:r>
            <w:r w:rsidRPr="00B30D98">
              <w:rPr>
                <w:rFonts w:ascii="Arial" w:hAnsi="Arial" w:cs="Arial"/>
                <w:bCs/>
                <w:i/>
                <w:iCs/>
                <w:color w:val="FFFFFF" w:themeColor="background1"/>
              </w:rPr>
              <w:t xml:space="preserve">: </w:t>
            </w:r>
          </w:p>
        </w:tc>
      </w:tr>
      <w:tr w:rsidR="00EA4056" w:rsidRPr="001B4A21" w14:paraId="1EF11AE3" w14:textId="77777777" w:rsidTr="00E60624">
        <w:trPr>
          <w:cantSplit/>
          <w:trHeight w:val="790"/>
        </w:trPr>
        <w:tc>
          <w:tcPr>
            <w:tcW w:w="931" w:type="dxa"/>
            <w:vMerge w:val="restart"/>
            <w:tcBorders>
              <w:top w:val="single" w:sz="4" w:space="0" w:color="00629B"/>
              <w:left w:val="single" w:sz="18" w:space="0" w:color="00629B"/>
              <w:bottom w:val="single" w:sz="18" w:space="0" w:color="00629B"/>
              <w:right w:val="nil"/>
            </w:tcBorders>
            <w:shd w:val="clear" w:color="auto" w:fill="D6E3BC" w:themeFill="accent3" w:themeFillTint="66"/>
            <w:textDirection w:val="btLr"/>
            <w:vAlign w:val="center"/>
          </w:tcPr>
          <w:p w14:paraId="3D4A7934" w14:textId="77777777" w:rsidR="00EA4056" w:rsidRPr="001B4A21" w:rsidRDefault="00EA4056" w:rsidP="00EA4056">
            <w:pPr>
              <w:spacing w:line="276" w:lineRule="auto"/>
              <w:ind w:left="113" w:right="113"/>
              <w:jc w:val="center"/>
              <w:rPr>
                <w:rFonts w:ascii="Arial" w:eastAsia="Calibri" w:hAnsi="Arial" w:cs="Arial"/>
                <w:b/>
                <w:bCs/>
              </w:rPr>
            </w:pPr>
            <w:r>
              <w:rPr>
                <w:rFonts w:ascii="Arial" w:eastAsia="Calibri" w:hAnsi="Arial" w:cs="Arial"/>
                <w:b/>
                <w:bCs/>
              </w:rPr>
              <w:t>Skills</w:t>
            </w:r>
          </w:p>
          <w:p w14:paraId="6D189B60" w14:textId="77777777" w:rsidR="00EA4056" w:rsidRPr="001B4A21" w:rsidRDefault="00EA4056" w:rsidP="00EA4056">
            <w:pPr>
              <w:spacing w:line="276" w:lineRule="auto"/>
              <w:ind w:left="113" w:right="113"/>
              <w:jc w:val="center"/>
              <w:rPr>
                <w:rFonts w:ascii="Arial" w:hAnsi="Arial" w:cs="Arial"/>
                <w:b/>
                <w:bCs/>
              </w:rPr>
            </w:pPr>
          </w:p>
        </w:tc>
        <w:tc>
          <w:tcPr>
            <w:tcW w:w="1428"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640DA9C2" w14:textId="77777777" w:rsidR="00EA4056" w:rsidRPr="00A115BA" w:rsidRDefault="00EA4056" w:rsidP="00EA4056">
            <w:pPr>
              <w:spacing w:line="276" w:lineRule="auto"/>
              <w:ind w:left="113" w:right="113"/>
              <w:jc w:val="center"/>
              <w:rPr>
                <w:rFonts w:ascii="Arial" w:eastAsia="Calibri" w:hAnsi="Arial" w:cs="Arial"/>
                <w:bCs/>
              </w:rPr>
            </w:pPr>
            <w:r>
              <w:rPr>
                <w:rFonts w:ascii="Arial" w:eastAsia="Calibri" w:hAnsi="Arial" w:cs="Arial"/>
                <w:bCs/>
              </w:rPr>
              <w:t>Investigating contemporary economic and business issues</w:t>
            </w:r>
          </w:p>
          <w:p w14:paraId="7B36694A" w14:textId="77777777" w:rsidR="00EA4056" w:rsidRPr="001B4A21" w:rsidRDefault="00EA4056" w:rsidP="00EA4056">
            <w:pPr>
              <w:spacing w:line="276" w:lineRule="auto"/>
              <w:ind w:left="113" w:right="113"/>
              <w:jc w:val="center"/>
              <w:rPr>
                <w:rFonts w:ascii="Arial" w:hAnsi="Arial" w:cs="Arial"/>
                <w:sz w:val="20"/>
                <w:szCs w:val="20"/>
              </w:rPr>
            </w:pPr>
          </w:p>
        </w:tc>
        <w:tc>
          <w:tcPr>
            <w:tcW w:w="18700" w:type="dxa"/>
            <w:gridSpan w:val="2"/>
            <w:tcBorders>
              <w:top w:val="single" w:sz="18" w:space="0" w:color="00629B"/>
              <w:left w:val="nil"/>
              <w:bottom w:val="single" w:sz="2" w:space="0" w:color="00629B"/>
              <w:right w:val="single" w:sz="18" w:space="0" w:color="00629B"/>
            </w:tcBorders>
            <w:shd w:val="clear" w:color="auto" w:fill="auto"/>
          </w:tcPr>
          <w:p w14:paraId="45F68FA2" w14:textId="49176AC8" w:rsidR="00EA4056" w:rsidRPr="001B4A21" w:rsidRDefault="00EA4056" w:rsidP="00EA4056">
            <w:pPr>
              <w:spacing w:line="276" w:lineRule="auto"/>
              <w:rPr>
                <w:rFonts w:ascii="Arial" w:hAnsi="Arial" w:cs="Arial"/>
              </w:rPr>
            </w:pPr>
            <w:r>
              <w:rPr>
                <w:rFonts w:ascii="Arial" w:hAnsi="Arial" w:cs="Arial"/>
                <w:sz w:val="20"/>
                <w:szCs w:val="20"/>
              </w:rPr>
              <w:t>d</w:t>
            </w:r>
            <w:r w:rsidRPr="0030037C">
              <w:rPr>
                <w:rFonts w:ascii="Arial" w:hAnsi="Arial" w:cs="Arial"/>
                <w:sz w:val="20"/>
                <w:szCs w:val="20"/>
              </w:rPr>
              <w:t>evelop a range of questions using relevant economic and business concepts to investigate contemporary issues or events</w:t>
            </w:r>
            <w:r>
              <w:rPr>
                <w:rFonts w:ascii="Arial" w:hAnsi="Arial" w:cs="Arial"/>
                <w:sz w:val="20"/>
                <w:szCs w:val="20"/>
              </w:rPr>
              <w:t xml:space="preserve"> </w:t>
            </w:r>
            <w:r w:rsidRPr="004B3FAB">
              <w:rPr>
                <w:rFonts w:ascii="Arial" w:eastAsia="Calibri" w:hAnsi="Arial" w:cs="Arial"/>
                <w:sz w:val="20"/>
                <w:szCs w:val="20"/>
              </w:rPr>
              <w:t>(AC9HE</w:t>
            </w:r>
            <w:r>
              <w:rPr>
                <w:rFonts w:ascii="Arial" w:eastAsia="Calibri" w:hAnsi="Arial" w:cs="Arial"/>
                <w:sz w:val="20"/>
                <w:szCs w:val="20"/>
              </w:rPr>
              <w:t>10S01</w:t>
            </w:r>
            <w:r w:rsidRPr="004B3FAB">
              <w:rPr>
                <w:rFonts w:ascii="Arial" w:eastAsia="Calibri" w:hAnsi="Arial" w:cs="Arial"/>
                <w:sz w:val="20"/>
                <w:szCs w:val="20"/>
              </w:rPr>
              <w:t>)</w:t>
            </w:r>
          </w:p>
        </w:tc>
      </w:tr>
      <w:tr w:rsidR="00EA4056" w:rsidRPr="001B4A21" w14:paraId="06A842E4" w14:textId="77777777" w:rsidTr="002232D2">
        <w:trPr>
          <w:cantSplit/>
          <w:trHeight w:val="1018"/>
        </w:trPr>
        <w:tc>
          <w:tcPr>
            <w:tcW w:w="931" w:type="dxa"/>
            <w:vMerge/>
            <w:tcBorders>
              <w:left w:val="single" w:sz="18" w:space="0" w:color="00629B"/>
              <w:bottom w:val="single" w:sz="18" w:space="0" w:color="00629B"/>
              <w:right w:val="nil"/>
            </w:tcBorders>
            <w:textDirection w:val="btLr"/>
            <w:vAlign w:val="center"/>
          </w:tcPr>
          <w:p w14:paraId="22A1328F" w14:textId="77777777" w:rsidR="00EA4056" w:rsidRDefault="00EA4056" w:rsidP="00EA4056">
            <w:pPr>
              <w:spacing w:line="276" w:lineRule="auto"/>
              <w:ind w:left="113" w:right="113"/>
              <w:jc w:val="center"/>
              <w:rPr>
                <w:rFonts w:ascii="Arial" w:eastAsia="Calibri" w:hAnsi="Arial" w:cs="Arial"/>
                <w:b/>
                <w:bCs/>
              </w:rPr>
            </w:pPr>
          </w:p>
        </w:tc>
        <w:tc>
          <w:tcPr>
            <w:tcW w:w="1428" w:type="dxa"/>
            <w:vMerge/>
            <w:tcBorders>
              <w:left w:val="nil"/>
              <w:bottom w:val="single" w:sz="18" w:space="0" w:color="00629B"/>
              <w:right w:val="nil"/>
            </w:tcBorders>
            <w:textDirection w:val="btLr"/>
            <w:vAlign w:val="center"/>
          </w:tcPr>
          <w:p w14:paraId="1D1D655A" w14:textId="77777777" w:rsidR="00EA4056" w:rsidRDefault="00EA4056" w:rsidP="00EA4056">
            <w:pPr>
              <w:spacing w:line="276" w:lineRule="auto"/>
              <w:ind w:left="113" w:right="113"/>
              <w:jc w:val="center"/>
              <w:rPr>
                <w:rFonts w:ascii="Arial" w:eastAsia="Calibri" w:hAnsi="Arial" w:cs="Arial"/>
                <w:bCs/>
              </w:rPr>
            </w:pPr>
          </w:p>
        </w:tc>
        <w:tc>
          <w:tcPr>
            <w:tcW w:w="18700" w:type="dxa"/>
            <w:gridSpan w:val="2"/>
            <w:tcBorders>
              <w:top w:val="single" w:sz="2" w:space="0" w:color="00629B"/>
              <w:left w:val="nil"/>
              <w:bottom w:val="single" w:sz="18" w:space="0" w:color="00629B"/>
              <w:right w:val="single" w:sz="18" w:space="0" w:color="00629B"/>
            </w:tcBorders>
            <w:shd w:val="clear" w:color="auto" w:fill="auto"/>
          </w:tcPr>
          <w:p w14:paraId="08CD5AE9" w14:textId="4F064A84" w:rsidR="00EA4056" w:rsidRDefault="00EA4056" w:rsidP="00EA4056">
            <w:pPr>
              <w:spacing w:line="276" w:lineRule="auto"/>
              <w:rPr>
                <w:rFonts w:ascii="Arial" w:eastAsia="Calibri" w:hAnsi="Arial" w:cs="Arial"/>
                <w:sz w:val="20"/>
                <w:szCs w:val="20"/>
              </w:rPr>
            </w:pPr>
            <w:r>
              <w:rPr>
                <w:rFonts w:ascii="Arial" w:hAnsi="Arial" w:cs="Arial"/>
                <w:sz w:val="20"/>
                <w:szCs w:val="20"/>
              </w:rPr>
              <w:t>s</w:t>
            </w:r>
            <w:r w:rsidRPr="0030037C">
              <w:rPr>
                <w:rFonts w:ascii="Arial" w:hAnsi="Arial" w:cs="Arial"/>
                <w:sz w:val="20"/>
                <w:szCs w:val="20"/>
              </w:rPr>
              <w:t>elect and use data, information and perspectives from a range of sources that are relevant and reliable</w:t>
            </w:r>
            <w:r>
              <w:rPr>
                <w:rFonts w:ascii="Arial" w:hAnsi="Arial" w:cs="Arial"/>
                <w:sz w:val="20"/>
                <w:szCs w:val="20"/>
              </w:rPr>
              <w:t xml:space="preserve"> </w:t>
            </w:r>
            <w:r w:rsidRPr="004B3FAB">
              <w:rPr>
                <w:rFonts w:ascii="Arial" w:eastAsia="Calibri" w:hAnsi="Arial" w:cs="Arial"/>
                <w:sz w:val="20"/>
                <w:szCs w:val="20"/>
              </w:rPr>
              <w:t>(AC9HE</w:t>
            </w:r>
            <w:r>
              <w:rPr>
                <w:rFonts w:ascii="Arial" w:eastAsia="Calibri" w:hAnsi="Arial" w:cs="Arial"/>
                <w:sz w:val="20"/>
                <w:szCs w:val="20"/>
              </w:rPr>
              <w:t>10S02</w:t>
            </w:r>
            <w:r w:rsidRPr="004B3FAB">
              <w:rPr>
                <w:rFonts w:ascii="Arial" w:eastAsia="Calibri" w:hAnsi="Arial" w:cs="Arial"/>
                <w:sz w:val="20"/>
                <w:szCs w:val="20"/>
              </w:rPr>
              <w:t>)</w:t>
            </w:r>
          </w:p>
          <w:p w14:paraId="45025CA0" w14:textId="39839A90" w:rsidR="00EA4056" w:rsidRPr="001B4A21" w:rsidRDefault="00EA4056" w:rsidP="00EA4056">
            <w:pPr>
              <w:spacing w:line="276" w:lineRule="auto"/>
              <w:rPr>
                <w:rFonts w:ascii="Arial" w:hAnsi="Arial" w:cs="Arial"/>
              </w:rPr>
            </w:pPr>
          </w:p>
        </w:tc>
      </w:tr>
      <w:tr w:rsidR="00EA4056" w:rsidRPr="001B4A21" w14:paraId="3F411B3B" w14:textId="77777777" w:rsidTr="002232D2">
        <w:trPr>
          <w:cantSplit/>
          <w:trHeight w:val="725"/>
        </w:trPr>
        <w:tc>
          <w:tcPr>
            <w:tcW w:w="931" w:type="dxa"/>
            <w:vMerge/>
            <w:tcBorders>
              <w:left w:val="single" w:sz="18" w:space="0" w:color="00629B"/>
              <w:bottom w:val="single" w:sz="18" w:space="0" w:color="00629B"/>
              <w:right w:val="nil"/>
            </w:tcBorders>
            <w:textDirection w:val="btLr"/>
          </w:tcPr>
          <w:p w14:paraId="6ACFC34D" w14:textId="77777777" w:rsidR="00EA4056" w:rsidRPr="001B4A21" w:rsidRDefault="00EA4056" w:rsidP="00EA4056">
            <w:pPr>
              <w:spacing w:line="276" w:lineRule="auto"/>
              <w:ind w:left="113" w:right="113"/>
              <w:jc w:val="center"/>
              <w:rPr>
                <w:rFonts w:ascii="Arial" w:eastAsia="Calibri" w:hAnsi="Arial" w:cs="Arial"/>
                <w:b/>
                <w:bCs/>
              </w:rPr>
            </w:pPr>
          </w:p>
        </w:tc>
        <w:tc>
          <w:tcPr>
            <w:tcW w:w="1428" w:type="dxa"/>
            <w:vMerge w:val="restart"/>
            <w:tcBorders>
              <w:top w:val="single" w:sz="18" w:space="0" w:color="00629B"/>
              <w:left w:val="nil"/>
              <w:right w:val="nil"/>
            </w:tcBorders>
            <w:shd w:val="clear" w:color="auto" w:fill="EAF1DD" w:themeFill="accent3" w:themeFillTint="33"/>
            <w:textDirection w:val="btLr"/>
            <w:vAlign w:val="center"/>
          </w:tcPr>
          <w:p w14:paraId="3F844A2C" w14:textId="7A840791" w:rsidR="00EA4056" w:rsidRPr="00837780" w:rsidRDefault="00EA4056" w:rsidP="00EA4056">
            <w:pPr>
              <w:spacing w:line="276" w:lineRule="auto"/>
              <w:ind w:left="113" w:right="113"/>
              <w:jc w:val="center"/>
              <w:rPr>
                <w:rFonts w:ascii="Arial" w:eastAsia="Calibri" w:hAnsi="Arial" w:cs="Arial"/>
                <w:bCs/>
              </w:rPr>
            </w:pPr>
            <w:r>
              <w:rPr>
                <w:rFonts w:ascii="Arial" w:eastAsia="Calibri" w:hAnsi="Arial" w:cs="Arial"/>
                <w:bCs/>
              </w:rPr>
              <w:t>Interpreting and analysing</w:t>
            </w:r>
          </w:p>
        </w:tc>
        <w:tc>
          <w:tcPr>
            <w:tcW w:w="18700" w:type="dxa"/>
            <w:gridSpan w:val="2"/>
            <w:tcBorders>
              <w:top w:val="single" w:sz="18" w:space="0" w:color="00629B"/>
              <w:left w:val="nil"/>
              <w:bottom w:val="single" w:sz="4" w:space="0" w:color="00629B"/>
              <w:right w:val="single" w:sz="18" w:space="0" w:color="00629B"/>
            </w:tcBorders>
            <w:shd w:val="clear" w:color="auto" w:fill="auto"/>
          </w:tcPr>
          <w:p w14:paraId="13A515C6" w14:textId="48095AF5" w:rsidR="00EA4056" w:rsidRPr="001B4A21" w:rsidRDefault="00EA4056" w:rsidP="00EA4056">
            <w:pPr>
              <w:spacing w:line="276" w:lineRule="auto"/>
              <w:rPr>
                <w:rFonts w:ascii="Arial" w:hAnsi="Arial" w:cs="Arial"/>
              </w:rPr>
            </w:pPr>
            <w:r>
              <w:rPr>
                <w:rFonts w:ascii="Arial" w:hAnsi="Arial" w:cs="Arial"/>
                <w:sz w:val="20"/>
                <w:szCs w:val="20"/>
              </w:rPr>
              <w:t>i</w:t>
            </w:r>
            <w:r w:rsidRPr="3201BE89">
              <w:rPr>
                <w:rFonts w:ascii="Arial" w:hAnsi="Arial" w:cs="Arial"/>
                <w:sz w:val="20"/>
                <w:szCs w:val="20"/>
              </w:rPr>
              <w:t>nterpret and analyse representations of data, such as explaining similarities and differences, trends and economic cause-and-effect relationships, and make predictions about consumer and financial impacts</w:t>
            </w:r>
            <w:r>
              <w:rPr>
                <w:rFonts w:ascii="Arial" w:hAnsi="Arial" w:cs="Arial"/>
                <w:sz w:val="20"/>
                <w:szCs w:val="20"/>
              </w:rPr>
              <w:t xml:space="preserve"> </w:t>
            </w:r>
            <w:r w:rsidRPr="004B3FAB">
              <w:rPr>
                <w:rFonts w:ascii="Arial" w:eastAsia="Calibri" w:hAnsi="Arial" w:cs="Arial"/>
                <w:sz w:val="20"/>
                <w:szCs w:val="20"/>
              </w:rPr>
              <w:t>(AC9HE</w:t>
            </w:r>
            <w:r>
              <w:rPr>
                <w:rFonts w:ascii="Arial" w:eastAsia="Calibri" w:hAnsi="Arial" w:cs="Arial"/>
                <w:sz w:val="20"/>
                <w:szCs w:val="20"/>
              </w:rPr>
              <w:t>10S03</w:t>
            </w:r>
            <w:r w:rsidRPr="004B3FAB">
              <w:rPr>
                <w:rFonts w:ascii="Arial" w:eastAsia="Calibri" w:hAnsi="Arial" w:cs="Arial"/>
                <w:sz w:val="20"/>
                <w:szCs w:val="20"/>
              </w:rPr>
              <w:t>)</w:t>
            </w:r>
          </w:p>
        </w:tc>
      </w:tr>
      <w:tr w:rsidR="00EA4056" w:rsidRPr="001B4A21" w14:paraId="168745CB" w14:textId="77777777" w:rsidTr="00444FC9">
        <w:trPr>
          <w:cantSplit/>
          <w:trHeight w:val="1010"/>
        </w:trPr>
        <w:tc>
          <w:tcPr>
            <w:tcW w:w="931" w:type="dxa"/>
            <w:vMerge/>
            <w:tcBorders>
              <w:left w:val="single" w:sz="18" w:space="0" w:color="00629B"/>
              <w:bottom w:val="single" w:sz="18" w:space="0" w:color="00629B"/>
              <w:right w:val="nil"/>
            </w:tcBorders>
            <w:textDirection w:val="btLr"/>
          </w:tcPr>
          <w:p w14:paraId="3FBE7928" w14:textId="77777777" w:rsidR="00EA4056" w:rsidRPr="001B4A21" w:rsidRDefault="00EA4056" w:rsidP="00EA4056">
            <w:pPr>
              <w:spacing w:line="276" w:lineRule="auto"/>
              <w:ind w:left="113" w:right="113"/>
              <w:jc w:val="center"/>
              <w:rPr>
                <w:rFonts w:ascii="Arial" w:eastAsia="Calibri" w:hAnsi="Arial" w:cs="Arial"/>
                <w:b/>
                <w:bCs/>
              </w:rPr>
            </w:pPr>
          </w:p>
        </w:tc>
        <w:tc>
          <w:tcPr>
            <w:tcW w:w="1428" w:type="dxa"/>
            <w:vMerge/>
            <w:tcBorders>
              <w:left w:val="nil"/>
              <w:bottom w:val="single" w:sz="18" w:space="0" w:color="00629B"/>
              <w:right w:val="nil"/>
            </w:tcBorders>
            <w:textDirection w:val="btLr"/>
            <w:vAlign w:val="center"/>
          </w:tcPr>
          <w:p w14:paraId="093ABB64" w14:textId="77777777" w:rsidR="00EA4056" w:rsidRPr="00837780" w:rsidRDefault="00EA4056" w:rsidP="00EA4056">
            <w:pPr>
              <w:spacing w:line="276" w:lineRule="auto"/>
              <w:ind w:left="113" w:right="113"/>
              <w:jc w:val="center"/>
              <w:rPr>
                <w:rFonts w:ascii="Arial" w:eastAsia="Calibri" w:hAnsi="Arial" w:cs="Arial"/>
                <w:bCs/>
              </w:rPr>
            </w:pPr>
          </w:p>
        </w:tc>
        <w:tc>
          <w:tcPr>
            <w:tcW w:w="18700" w:type="dxa"/>
            <w:gridSpan w:val="2"/>
            <w:tcBorders>
              <w:top w:val="single" w:sz="4" w:space="0" w:color="00629B"/>
              <w:left w:val="nil"/>
              <w:bottom w:val="single" w:sz="18" w:space="0" w:color="00629B"/>
              <w:right w:val="single" w:sz="18" w:space="0" w:color="00629B"/>
            </w:tcBorders>
            <w:shd w:val="clear" w:color="auto" w:fill="auto"/>
          </w:tcPr>
          <w:p w14:paraId="317CA9B5" w14:textId="62F55F1B" w:rsidR="00EA4056" w:rsidRPr="001B4A21" w:rsidRDefault="00EA4056" w:rsidP="00EA4056">
            <w:pPr>
              <w:spacing w:line="276" w:lineRule="auto"/>
              <w:rPr>
                <w:rFonts w:ascii="Arial" w:hAnsi="Arial" w:cs="Arial"/>
              </w:rPr>
            </w:pPr>
            <w:r>
              <w:rPr>
                <w:rFonts w:ascii="Arial" w:hAnsi="Arial" w:cs="Arial"/>
                <w:sz w:val="20"/>
                <w:szCs w:val="20"/>
              </w:rPr>
              <w:t>i</w:t>
            </w:r>
            <w:r w:rsidRPr="0030037C">
              <w:rPr>
                <w:rFonts w:ascii="Arial" w:hAnsi="Arial" w:cs="Arial"/>
                <w:sz w:val="20"/>
                <w:szCs w:val="20"/>
              </w:rPr>
              <w:t>dentify and explain the perspectives</w:t>
            </w:r>
            <w:r>
              <w:rPr>
                <w:rFonts w:ascii="Arial" w:hAnsi="Arial" w:cs="Arial"/>
                <w:sz w:val="20"/>
                <w:szCs w:val="20"/>
              </w:rPr>
              <w:t xml:space="preserve"> </w:t>
            </w:r>
            <w:r w:rsidRPr="0030037C">
              <w:rPr>
                <w:rFonts w:ascii="Arial" w:hAnsi="Arial" w:cs="Arial"/>
                <w:sz w:val="20"/>
                <w:szCs w:val="20"/>
              </w:rPr>
              <w:t>of key stakeholders</w:t>
            </w:r>
            <w:r>
              <w:rPr>
                <w:rFonts w:ascii="Arial" w:hAnsi="Arial" w:cs="Arial"/>
                <w:sz w:val="20"/>
                <w:szCs w:val="20"/>
              </w:rPr>
              <w:t xml:space="preserve"> </w:t>
            </w:r>
            <w:r w:rsidRPr="004B3FAB">
              <w:rPr>
                <w:rFonts w:ascii="Arial" w:eastAsia="Calibri" w:hAnsi="Arial" w:cs="Arial"/>
                <w:sz w:val="20"/>
                <w:szCs w:val="20"/>
              </w:rPr>
              <w:t>(AC9HE</w:t>
            </w:r>
            <w:r>
              <w:rPr>
                <w:rFonts w:ascii="Arial" w:eastAsia="Calibri" w:hAnsi="Arial" w:cs="Arial"/>
                <w:sz w:val="20"/>
                <w:szCs w:val="20"/>
              </w:rPr>
              <w:t>10S04</w:t>
            </w:r>
            <w:r w:rsidRPr="004B3FAB">
              <w:rPr>
                <w:rFonts w:ascii="Arial" w:eastAsia="Calibri" w:hAnsi="Arial" w:cs="Arial"/>
                <w:sz w:val="20"/>
                <w:szCs w:val="20"/>
              </w:rPr>
              <w:t>)</w:t>
            </w:r>
          </w:p>
        </w:tc>
      </w:tr>
      <w:tr w:rsidR="00EA4056" w:rsidRPr="001B4A21" w14:paraId="6657BD6B" w14:textId="77777777" w:rsidTr="00C47AD8">
        <w:trPr>
          <w:cantSplit/>
          <w:trHeight w:val="806"/>
        </w:trPr>
        <w:tc>
          <w:tcPr>
            <w:tcW w:w="931" w:type="dxa"/>
            <w:vMerge/>
            <w:tcBorders>
              <w:left w:val="single" w:sz="18" w:space="0" w:color="00629B"/>
              <w:bottom w:val="single" w:sz="18" w:space="0" w:color="00629B"/>
              <w:right w:val="nil"/>
            </w:tcBorders>
            <w:shd w:val="clear" w:color="auto" w:fill="D6E3BC" w:themeFill="accent3" w:themeFillTint="66"/>
            <w:textDirection w:val="btLr"/>
          </w:tcPr>
          <w:p w14:paraId="76BB81B7" w14:textId="65B73EFC" w:rsidR="00EA4056" w:rsidRPr="001B4A21" w:rsidRDefault="00EA4056" w:rsidP="00EA4056">
            <w:pPr>
              <w:spacing w:line="276" w:lineRule="auto"/>
              <w:ind w:left="113" w:right="113"/>
              <w:jc w:val="center"/>
              <w:rPr>
                <w:rFonts w:ascii="Arial" w:eastAsia="Calibri" w:hAnsi="Arial" w:cs="Arial"/>
                <w:b/>
                <w:bCs/>
              </w:rPr>
            </w:pPr>
          </w:p>
        </w:tc>
        <w:tc>
          <w:tcPr>
            <w:tcW w:w="1428" w:type="dxa"/>
            <w:vMerge w:val="restart"/>
            <w:tcBorders>
              <w:top w:val="single" w:sz="18" w:space="0" w:color="00629B"/>
              <w:left w:val="nil"/>
              <w:right w:val="nil"/>
            </w:tcBorders>
            <w:shd w:val="clear" w:color="auto" w:fill="EAF1DD" w:themeFill="accent3" w:themeFillTint="33"/>
            <w:textDirection w:val="btLr"/>
            <w:vAlign w:val="center"/>
          </w:tcPr>
          <w:p w14:paraId="126C3A07" w14:textId="2CB43782" w:rsidR="00EA4056" w:rsidRPr="00502ADC" w:rsidRDefault="00EA4056" w:rsidP="00EA4056">
            <w:pPr>
              <w:spacing w:line="276" w:lineRule="auto"/>
              <w:ind w:left="113" w:right="113"/>
              <w:jc w:val="center"/>
              <w:rPr>
                <w:rFonts w:ascii="Arial" w:eastAsia="Calibri" w:hAnsi="Arial" w:cs="Arial"/>
                <w:bCs/>
              </w:rPr>
            </w:pPr>
            <w:r>
              <w:rPr>
                <w:rFonts w:ascii="Arial" w:eastAsia="Calibri" w:hAnsi="Arial" w:cs="Arial"/>
                <w:bCs/>
              </w:rPr>
              <w:t>Economic and business decision-making</w:t>
            </w:r>
          </w:p>
        </w:tc>
        <w:tc>
          <w:tcPr>
            <w:tcW w:w="18700" w:type="dxa"/>
            <w:gridSpan w:val="2"/>
            <w:tcBorders>
              <w:top w:val="single" w:sz="18" w:space="0" w:color="00629B"/>
              <w:left w:val="nil"/>
              <w:bottom w:val="single" w:sz="2" w:space="0" w:color="00629B"/>
              <w:right w:val="single" w:sz="18" w:space="0" w:color="00629B"/>
            </w:tcBorders>
            <w:shd w:val="clear" w:color="auto" w:fill="auto"/>
          </w:tcPr>
          <w:p w14:paraId="1C5AE6DF" w14:textId="72B40716" w:rsidR="00EA4056" w:rsidRPr="001B4A21" w:rsidRDefault="00EA4056" w:rsidP="00EA4056">
            <w:pPr>
              <w:spacing w:line="276" w:lineRule="auto"/>
              <w:rPr>
                <w:rFonts w:ascii="Arial" w:hAnsi="Arial" w:cs="Arial"/>
              </w:rPr>
            </w:pPr>
            <w:r>
              <w:rPr>
                <w:rFonts w:ascii="Arial" w:hAnsi="Arial" w:cs="Arial"/>
                <w:sz w:val="20"/>
                <w:szCs w:val="20"/>
              </w:rPr>
              <w:t>s</w:t>
            </w:r>
            <w:r w:rsidRPr="0030037C">
              <w:rPr>
                <w:rFonts w:ascii="Arial" w:hAnsi="Arial" w:cs="Arial"/>
                <w:sz w:val="20"/>
                <w:szCs w:val="20"/>
              </w:rPr>
              <w:t>ynthesise economics and business concepts, data and information to develop actions or responses to an issue or event</w:t>
            </w:r>
            <w:r>
              <w:rPr>
                <w:rFonts w:ascii="Arial" w:hAnsi="Arial" w:cs="Arial"/>
                <w:sz w:val="20"/>
                <w:szCs w:val="20"/>
              </w:rPr>
              <w:t xml:space="preserve"> </w:t>
            </w:r>
            <w:r w:rsidRPr="004B3FAB">
              <w:rPr>
                <w:rFonts w:ascii="Arial" w:eastAsia="Calibri" w:hAnsi="Arial" w:cs="Arial"/>
                <w:sz w:val="20"/>
                <w:szCs w:val="20"/>
              </w:rPr>
              <w:t>(AC9HE</w:t>
            </w:r>
            <w:r>
              <w:rPr>
                <w:rFonts w:ascii="Arial" w:eastAsia="Calibri" w:hAnsi="Arial" w:cs="Arial"/>
                <w:sz w:val="20"/>
                <w:szCs w:val="20"/>
              </w:rPr>
              <w:t>10S05</w:t>
            </w:r>
            <w:r w:rsidRPr="004B3FAB">
              <w:rPr>
                <w:rFonts w:ascii="Arial" w:eastAsia="Calibri" w:hAnsi="Arial" w:cs="Arial"/>
                <w:sz w:val="20"/>
                <w:szCs w:val="20"/>
              </w:rPr>
              <w:t>)</w:t>
            </w:r>
          </w:p>
        </w:tc>
      </w:tr>
      <w:tr w:rsidR="00EA4056" w:rsidRPr="001B4A21" w14:paraId="636F8195" w14:textId="77777777" w:rsidTr="00444FC9">
        <w:trPr>
          <w:cantSplit/>
          <w:trHeight w:val="1138"/>
        </w:trPr>
        <w:tc>
          <w:tcPr>
            <w:tcW w:w="931" w:type="dxa"/>
            <w:vMerge/>
            <w:tcBorders>
              <w:left w:val="single" w:sz="18" w:space="0" w:color="00629B"/>
              <w:bottom w:val="single" w:sz="18" w:space="0" w:color="00629B"/>
              <w:right w:val="nil"/>
            </w:tcBorders>
            <w:shd w:val="clear" w:color="auto" w:fill="D6E3BC" w:themeFill="accent3" w:themeFillTint="66"/>
            <w:textDirection w:val="btLr"/>
          </w:tcPr>
          <w:p w14:paraId="4F0AABDB" w14:textId="77777777" w:rsidR="00EA4056" w:rsidRPr="001B4A21" w:rsidRDefault="00EA4056" w:rsidP="00EA4056">
            <w:pPr>
              <w:spacing w:line="276" w:lineRule="auto"/>
              <w:ind w:left="113" w:right="113"/>
              <w:jc w:val="center"/>
              <w:rPr>
                <w:rFonts w:ascii="Arial" w:eastAsia="Calibri" w:hAnsi="Arial" w:cs="Arial"/>
                <w:b/>
                <w:bCs/>
              </w:rPr>
            </w:pPr>
          </w:p>
        </w:tc>
        <w:tc>
          <w:tcPr>
            <w:tcW w:w="1428" w:type="dxa"/>
            <w:vMerge/>
            <w:tcBorders>
              <w:left w:val="nil"/>
              <w:bottom w:val="single" w:sz="18" w:space="0" w:color="00629B"/>
              <w:right w:val="nil"/>
            </w:tcBorders>
            <w:shd w:val="clear" w:color="auto" w:fill="EAF1DD" w:themeFill="accent3" w:themeFillTint="33"/>
            <w:textDirection w:val="btLr"/>
            <w:vAlign w:val="center"/>
          </w:tcPr>
          <w:p w14:paraId="676FBF4E" w14:textId="77777777" w:rsidR="00EA4056" w:rsidRDefault="00EA4056" w:rsidP="00EA4056">
            <w:pPr>
              <w:spacing w:line="276" w:lineRule="auto"/>
              <w:ind w:left="113" w:right="113"/>
              <w:jc w:val="center"/>
              <w:rPr>
                <w:rFonts w:ascii="Arial" w:eastAsia="Calibri" w:hAnsi="Arial" w:cs="Arial"/>
                <w:bCs/>
              </w:rPr>
            </w:pPr>
          </w:p>
        </w:tc>
        <w:tc>
          <w:tcPr>
            <w:tcW w:w="18700" w:type="dxa"/>
            <w:gridSpan w:val="2"/>
            <w:tcBorders>
              <w:top w:val="single" w:sz="2" w:space="0" w:color="00629B"/>
              <w:left w:val="nil"/>
              <w:right w:val="single" w:sz="18" w:space="0" w:color="00629B"/>
            </w:tcBorders>
            <w:shd w:val="clear" w:color="auto" w:fill="auto"/>
          </w:tcPr>
          <w:p w14:paraId="546C8D24" w14:textId="15D9448A" w:rsidR="00EA4056" w:rsidRPr="001B4A21" w:rsidRDefault="00EA4056" w:rsidP="00EA4056">
            <w:pPr>
              <w:spacing w:line="276" w:lineRule="auto"/>
              <w:rPr>
                <w:rFonts w:ascii="Arial" w:hAnsi="Arial" w:cs="Arial"/>
              </w:rPr>
            </w:pPr>
            <w:r>
              <w:rPr>
                <w:rFonts w:ascii="Arial" w:hAnsi="Arial" w:cs="Arial"/>
                <w:sz w:val="20"/>
                <w:szCs w:val="20"/>
              </w:rPr>
              <w:t>e</w:t>
            </w:r>
            <w:r w:rsidRPr="0030037C">
              <w:rPr>
                <w:rFonts w:ascii="Arial" w:hAnsi="Arial" w:cs="Arial"/>
                <w:sz w:val="20"/>
                <w:szCs w:val="20"/>
              </w:rPr>
              <w:t>valuate actions or responses, using cost-benefit analysis or criteria, to decide on a course of action from an economic, business or financial perspective</w:t>
            </w:r>
            <w:r>
              <w:rPr>
                <w:rFonts w:ascii="Arial" w:hAnsi="Arial" w:cs="Arial"/>
                <w:sz w:val="20"/>
                <w:szCs w:val="20"/>
              </w:rPr>
              <w:t xml:space="preserve"> </w:t>
            </w:r>
            <w:r w:rsidRPr="004B3FAB">
              <w:rPr>
                <w:rFonts w:ascii="Arial" w:eastAsia="Calibri" w:hAnsi="Arial" w:cs="Arial"/>
                <w:sz w:val="20"/>
                <w:szCs w:val="20"/>
              </w:rPr>
              <w:t>(AC9HE</w:t>
            </w:r>
            <w:r>
              <w:rPr>
                <w:rFonts w:ascii="Arial" w:eastAsia="Calibri" w:hAnsi="Arial" w:cs="Arial"/>
                <w:sz w:val="20"/>
                <w:szCs w:val="20"/>
              </w:rPr>
              <w:t>10S06</w:t>
            </w:r>
            <w:r w:rsidRPr="004B3FAB">
              <w:rPr>
                <w:rFonts w:ascii="Arial" w:eastAsia="Calibri" w:hAnsi="Arial" w:cs="Arial"/>
                <w:sz w:val="20"/>
                <w:szCs w:val="20"/>
              </w:rPr>
              <w:t>)</w:t>
            </w:r>
          </w:p>
        </w:tc>
      </w:tr>
      <w:tr w:rsidR="00EA4056" w:rsidRPr="001B4A21" w14:paraId="47CDB6CA" w14:textId="77777777" w:rsidTr="002232D2">
        <w:trPr>
          <w:cantSplit/>
          <w:trHeight w:val="1829"/>
        </w:trPr>
        <w:tc>
          <w:tcPr>
            <w:tcW w:w="931" w:type="dxa"/>
            <w:vMerge/>
            <w:tcBorders>
              <w:left w:val="single" w:sz="18" w:space="0" w:color="00629B"/>
              <w:bottom w:val="single" w:sz="18" w:space="0" w:color="00629B"/>
              <w:right w:val="nil"/>
            </w:tcBorders>
            <w:shd w:val="clear" w:color="auto" w:fill="D6E3BC" w:themeFill="accent3" w:themeFillTint="66"/>
          </w:tcPr>
          <w:p w14:paraId="7E30F97D" w14:textId="77777777" w:rsidR="00EA4056" w:rsidRPr="001B4A21" w:rsidRDefault="00EA4056" w:rsidP="00EA4056">
            <w:pPr>
              <w:spacing w:line="276" w:lineRule="auto"/>
              <w:rPr>
                <w:rFonts w:ascii="Arial" w:hAnsi="Arial" w:cs="Arial"/>
              </w:rPr>
            </w:pPr>
          </w:p>
        </w:tc>
        <w:tc>
          <w:tcPr>
            <w:tcW w:w="1428"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37E0212E" w14:textId="77777777" w:rsidR="00EA4056" w:rsidRDefault="00EA4056" w:rsidP="00EA4056">
            <w:pPr>
              <w:spacing w:line="276" w:lineRule="auto"/>
              <w:ind w:left="113" w:right="113"/>
              <w:jc w:val="center"/>
              <w:rPr>
                <w:rFonts w:ascii="Arial" w:eastAsia="Calibri" w:hAnsi="Arial" w:cs="Arial"/>
                <w:bCs/>
              </w:rPr>
            </w:pPr>
            <w:r>
              <w:rPr>
                <w:rFonts w:ascii="Arial" w:eastAsia="Calibri" w:hAnsi="Arial" w:cs="Arial"/>
                <w:bCs/>
              </w:rPr>
              <w:t xml:space="preserve">Communicating </w:t>
            </w:r>
          </w:p>
        </w:tc>
        <w:tc>
          <w:tcPr>
            <w:tcW w:w="18700" w:type="dxa"/>
            <w:gridSpan w:val="2"/>
            <w:tcBorders>
              <w:top w:val="single" w:sz="18" w:space="0" w:color="00629B"/>
              <w:left w:val="nil"/>
              <w:bottom w:val="single" w:sz="18" w:space="0" w:color="00629B"/>
              <w:right w:val="single" w:sz="18" w:space="0" w:color="00629B"/>
            </w:tcBorders>
            <w:shd w:val="clear" w:color="auto" w:fill="auto"/>
          </w:tcPr>
          <w:p w14:paraId="57020629" w14:textId="77777777" w:rsidR="00EA4056" w:rsidRDefault="00EA4056" w:rsidP="00EA4056">
            <w:pPr>
              <w:spacing w:line="276" w:lineRule="auto"/>
              <w:rPr>
                <w:rFonts w:ascii="Arial" w:eastAsia="Calibri" w:hAnsi="Arial" w:cs="Arial"/>
                <w:sz w:val="20"/>
                <w:szCs w:val="20"/>
              </w:rPr>
            </w:pPr>
            <w:r>
              <w:rPr>
                <w:rFonts w:ascii="Arial" w:hAnsi="Arial" w:cs="Arial"/>
                <w:sz w:val="20"/>
                <w:szCs w:val="20"/>
              </w:rPr>
              <w:t>c</w:t>
            </w:r>
            <w:r w:rsidRPr="0030037C">
              <w:rPr>
                <w:rFonts w:ascii="Arial" w:hAnsi="Arial" w:cs="Arial"/>
                <w:sz w:val="20"/>
                <w:szCs w:val="20"/>
              </w:rPr>
              <w:t xml:space="preserve">ommunicate evidence-based conclusions using economics and business concepts and terms, a range of formats and types of text appropriate to purpose and audience, </w:t>
            </w:r>
            <w:r w:rsidRPr="001E585F">
              <w:rPr>
                <w:rFonts w:ascii="Arial" w:hAnsi="Arial" w:cs="Arial"/>
                <w:sz w:val="20"/>
                <w:szCs w:val="20"/>
              </w:rPr>
              <w:t>and reference</w:t>
            </w:r>
            <w:r>
              <w:t xml:space="preserve"> </w:t>
            </w:r>
            <w:r w:rsidRPr="0030037C">
              <w:rPr>
                <w:rFonts w:ascii="Arial" w:hAnsi="Arial" w:cs="Arial"/>
                <w:sz w:val="20"/>
                <w:szCs w:val="20"/>
              </w:rPr>
              <w:t>sources</w:t>
            </w:r>
            <w:r>
              <w:rPr>
                <w:rFonts w:ascii="Arial" w:hAnsi="Arial" w:cs="Arial"/>
                <w:sz w:val="20"/>
                <w:szCs w:val="20"/>
              </w:rPr>
              <w:t xml:space="preserve"> </w:t>
            </w:r>
            <w:r w:rsidRPr="004B3FAB">
              <w:rPr>
                <w:rFonts w:ascii="Arial" w:eastAsia="Calibri" w:hAnsi="Arial" w:cs="Arial"/>
                <w:sz w:val="20"/>
                <w:szCs w:val="20"/>
              </w:rPr>
              <w:t>(AC9HE</w:t>
            </w:r>
            <w:r>
              <w:rPr>
                <w:rFonts w:ascii="Arial" w:eastAsia="Calibri" w:hAnsi="Arial" w:cs="Arial"/>
                <w:sz w:val="20"/>
                <w:szCs w:val="20"/>
              </w:rPr>
              <w:t>10S07</w:t>
            </w:r>
            <w:r w:rsidRPr="004B3FAB">
              <w:rPr>
                <w:rFonts w:ascii="Arial" w:eastAsia="Calibri" w:hAnsi="Arial" w:cs="Arial"/>
                <w:sz w:val="20"/>
                <w:szCs w:val="20"/>
              </w:rPr>
              <w:t>)</w:t>
            </w:r>
          </w:p>
          <w:p w14:paraId="0F3A7245" w14:textId="77777777" w:rsidR="00444FC9" w:rsidRDefault="00444FC9" w:rsidP="00EA4056">
            <w:pPr>
              <w:spacing w:line="276" w:lineRule="auto"/>
              <w:rPr>
                <w:rFonts w:ascii="Arial" w:eastAsia="Calibri" w:hAnsi="Arial" w:cs="Arial"/>
                <w:sz w:val="20"/>
                <w:szCs w:val="20"/>
              </w:rPr>
            </w:pPr>
          </w:p>
          <w:p w14:paraId="07182986" w14:textId="77777777" w:rsidR="00444FC9" w:rsidRDefault="00444FC9" w:rsidP="00EA4056">
            <w:pPr>
              <w:spacing w:line="276" w:lineRule="auto"/>
              <w:rPr>
                <w:rFonts w:ascii="Arial" w:eastAsia="Calibri" w:hAnsi="Arial" w:cs="Arial"/>
                <w:sz w:val="20"/>
                <w:szCs w:val="20"/>
              </w:rPr>
            </w:pPr>
          </w:p>
          <w:p w14:paraId="5580AB54" w14:textId="77777777" w:rsidR="00444FC9" w:rsidRDefault="00444FC9" w:rsidP="00EA4056">
            <w:pPr>
              <w:spacing w:line="276" w:lineRule="auto"/>
              <w:rPr>
                <w:rFonts w:ascii="Arial" w:eastAsia="Calibri" w:hAnsi="Arial" w:cs="Arial"/>
                <w:sz w:val="20"/>
                <w:szCs w:val="20"/>
              </w:rPr>
            </w:pPr>
          </w:p>
          <w:p w14:paraId="6AD094A5" w14:textId="77777777" w:rsidR="00444FC9" w:rsidRDefault="00444FC9" w:rsidP="00EA4056">
            <w:pPr>
              <w:spacing w:line="276" w:lineRule="auto"/>
              <w:rPr>
                <w:rFonts w:ascii="Arial" w:eastAsia="Calibri" w:hAnsi="Arial" w:cs="Arial"/>
                <w:sz w:val="20"/>
                <w:szCs w:val="20"/>
              </w:rPr>
            </w:pPr>
          </w:p>
          <w:p w14:paraId="523B4B89" w14:textId="44399606" w:rsidR="00444FC9" w:rsidRPr="001B4A21" w:rsidRDefault="00444FC9" w:rsidP="00EA4056">
            <w:pPr>
              <w:spacing w:line="276" w:lineRule="auto"/>
              <w:rPr>
                <w:rFonts w:ascii="Arial" w:hAnsi="Arial" w:cs="Arial"/>
              </w:rPr>
            </w:pPr>
          </w:p>
        </w:tc>
      </w:tr>
    </w:tbl>
    <w:p w14:paraId="0A5160FB" w14:textId="77777777" w:rsidR="002232D2" w:rsidRPr="002232D2" w:rsidRDefault="002232D2" w:rsidP="002232D2">
      <w:pPr>
        <w:rPr>
          <w:rFonts w:ascii="Arial" w:hAnsi="Arial" w:cs="Arial"/>
        </w:rPr>
      </w:pPr>
    </w:p>
    <w:sectPr w:rsidR="002232D2" w:rsidRPr="002232D2" w:rsidSect="00EA4056">
      <w:headerReference w:type="default" r:id="rId17"/>
      <w:footerReference w:type="default" r:id="rId18"/>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2A8C" w14:textId="77777777" w:rsidR="00AF5CD0" w:rsidRDefault="00AF5CD0" w:rsidP="00F90BFB">
      <w:pPr>
        <w:spacing w:after="0" w:line="240" w:lineRule="auto"/>
      </w:pPr>
      <w:r>
        <w:separator/>
      </w:r>
    </w:p>
  </w:endnote>
  <w:endnote w:type="continuationSeparator" w:id="0">
    <w:p w14:paraId="5422BE93" w14:textId="77777777" w:rsidR="00AF5CD0" w:rsidRDefault="00AF5CD0" w:rsidP="00F9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D2DD" w14:textId="4C260167" w:rsidR="004E564B" w:rsidRDefault="004E564B">
    <w:pPr>
      <w:pStyle w:val="Footer"/>
    </w:pPr>
    <w:r>
      <w:rPr>
        <w:noProof/>
      </w:rPr>
      <mc:AlternateContent>
        <mc:Choice Requires="wps">
          <w:drawing>
            <wp:anchor distT="0" distB="0" distL="114300" distR="114300" simplePos="0" relativeHeight="251663360" behindDoc="0" locked="0" layoutInCell="1" allowOverlap="1" wp14:anchorId="27FE38B8" wp14:editId="45D5FD2C">
              <wp:simplePos x="0" y="0"/>
              <wp:positionH relativeFrom="column">
                <wp:posOffset>1514475</wp:posOffset>
              </wp:positionH>
              <wp:positionV relativeFrom="paragraph">
                <wp:posOffset>-3604260</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2D8DA45F" w14:textId="5004F878" w:rsidR="004E564B" w:rsidRPr="00532A58" w:rsidRDefault="004E564B" w:rsidP="004E564B">
                          <w:pPr>
                            <w:rPr>
                              <w:rFonts w:ascii="Helvetica" w:hAnsi="Helvetica"/>
                              <w:b/>
                              <w:bCs/>
                              <w:color w:val="000000" w:themeColor="text1"/>
                              <w:sz w:val="44"/>
                              <w:szCs w:val="44"/>
                            </w:rPr>
                          </w:pPr>
                          <w:r>
                            <w:rPr>
                              <w:rFonts w:ascii="Helvetica" w:hAnsi="Helvetica"/>
                              <w:b/>
                              <w:bCs/>
                              <w:sz w:val="44"/>
                              <w:szCs w:val="44"/>
                            </w:rPr>
                            <w:t>E</w:t>
                          </w:r>
                          <w:r>
                            <w:rPr>
                              <w:rFonts w:ascii="Helvetica" w:hAnsi="Helvetica"/>
                              <w:b/>
                              <w:bCs/>
                              <w:sz w:val="44"/>
                              <w:szCs w:val="44"/>
                            </w:rPr>
                            <w:t>conomics and Business – Scope and sequence 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E38B8" id="_x0000_t202" coordsize="21600,21600" o:spt="202" path="m,l,21600r21600,l21600,xe">
              <v:stroke joinstyle="miter"/>
              <v:path gradientshapeok="t" o:connecttype="rect"/>
            </v:shapetype>
            <v:shape id="Text Box 6" o:spid="_x0000_s1027" type="#_x0000_t202" style="position:absolute;margin-left:119.25pt;margin-top:-283.8pt;width:918.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" filled="f" stroked="f" strokeweight=".5pt">
              <v:textbox>
                <w:txbxContent>
                  <w:p w14:paraId="2D8DA45F" w14:textId="5004F878" w:rsidR="004E564B" w:rsidRPr="00532A58" w:rsidRDefault="004E564B" w:rsidP="004E564B">
                    <w:pPr>
                      <w:rPr>
                        <w:rFonts w:ascii="Helvetica" w:hAnsi="Helvetica"/>
                        <w:b/>
                        <w:bCs/>
                        <w:color w:val="000000" w:themeColor="text1"/>
                        <w:sz w:val="44"/>
                        <w:szCs w:val="44"/>
                      </w:rPr>
                    </w:pPr>
                    <w:r>
                      <w:rPr>
                        <w:rFonts w:ascii="Helvetica" w:hAnsi="Helvetica"/>
                        <w:b/>
                        <w:bCs/>
                        <w:sz w:val="44"/>
                        <w:szCs w:val="44"/>
                      </w:rPr>
                      <w:t>E</w:t>
                    </w:r>
                    <w:r>
                      <w:rPr>
                        <w:rFonts w:ascii="Helvetica" w:hAnsi="Helvetica"/>
                        <w:b/>
                        <w:bCs/>
                        <w:sz w:val="44"/>
                        <w:szCs w:val="44"/>
                      </w:rPr>
                      <w:t>conomics and Business – Scope and sequence 7–10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97B5" w14:textId="77777777" w:rsidR="004E564B" w:rsidRDefault="004E564B" w:rsidP="007921ED">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5900" w14:textId="622F9D66" w:rsidR="00EA4056" w:rsidRPr="009613A1" w:rsidRDefault="00EA4056" w:rsidP="00EA4056">
    <w:pPr>
      <w:pStyle w:val="Footer"/>
      <w:jc w:val="center"/>
      <w:rPr>
        <w:rFonts w:ascii="Arial" w:hAnsi="Arial" w:cs="Arial"/>
        <w:sz w:val="20"/>
        <w:szCs w:val="20"/>
      </w:rPr>
    </w:pPr>
    <w:r w:rsidRPr="009613A1">
      <w:rPr>
        <w:rFonts w:ascii="Arial" w:hAnsi="Arial" w:cs="Arial"/>
        <w:sz w:val="20"/>
        <w:szCs w:val="20"/>
      </w:rPr>
      <w:t>Australian Curriculum: Humanitie</w:t>
    </w:r>
    <w:r>
      <w:rPr>
        <w:rFonts w:ascii="Arial" w:hAnsi="Arial" w:cs="Arial"/>
        <w:sz w:val="20"/>
        <w:szCs w:val="20"/>
      </w:rPr>
      <w:t>s</w:t>
    </w:r>
    <w:r w:rsidRPr="009613A1">
      <w:rPr>
        <w:rFonts w:ascii="Arial" w:hAnsi="Arial" w:cs="Arial"/>
        <w:sz w:val="20"/>
        <w:szCs w:val="20"/>
      </w:rPr>
      <w:t xml:space="preserve"> and Social Sciences (HASS): </w:t>
    </w:r>
    <w:r>
      <w:rPr>
        <w:rFonts w:ascii="Arial" w:hAnsi="Arial" w:cs="Arial"/>
        <w:sz w:val="20"/>
        <w:szCs w:val="20"/>
      </w:rPr>
      <w:t>Economics</w:t>
    </w:r>
    <w:r w:rsidRPr="009613A1">
      <w:rPr>
        <w:rFonts w:ascii="Arial" w:hAnsi="Arial" w:cs="Arial"/>
        <w:sz w:val="20"/>
        <w:szCs w:val="20"/>
      </w:rPr>
      <w:t xml:space="preserve"> and </w:t>
    </w:r>
    <w:r>
      <w:rPr>
        <w:rFonts w:ascii="Arial" w:hAnsi="Arial" w:cs="Arial"/>
        <w:sz w:val="20"/>
        <w:szCs w:val="20"/>
      </w:rPr>
      <w:t>Business</w:t>
    </w:r>
    <w:r w:rsidRPr="009613A1">
      <w:rPr>
        <w:rFonts w:ascii="Arial" w:hAnsi="Arial" w:cs="Arial"/>
        <w:sz w:val="20"/>
        <w:szCs w:val="20"/>
      </w:rPr>
      <w:t xml:space="preserve"> – Scope and sequence 7–10 </w:t>
    </w:r>
    <w:r w:rsidRPr="009613A1">
      <w:rPr>
        <w:rFonts w:ascii="Arial" w:hAnsi="Arial" w:cs="Arial"/>
        <w:sz w:val="20"/>
        <w:szCs w:val="20"/>
      </w:rPr>
      <w:br/>
      <w:t>Consultation curriculum</w:t>
    </w:r>
  </w:p>
  <w:p w14:paraId="1F3CF083" w14:textId="39920717" w:rsidR="004E564B" w:rsidRPr="00EA4056" w:rsidRDefault="00EA4056">
    <w:pPr>
      <w:pStyle w:val="Footer"/>
      <w:rPr>
        <w:rFonts w:ascii="Arial" w:hAnsi="Arial" w:cs="Arial"/>
        <w:sz w:val="20"/>
        <w:szCs w:val="20"/>
      </w:rPr>
    </w:pPr>
    <w:hyperlink r:id="rId1" w:history="1">
      <w:r w:rsidRPr="009613A1">
        <w:rPr>
          <w:rStyle w:val="Hyperlink"/>
          <w:rFonts w:ascii="Arial" w:hAnsi="Arial" w:cs="Arial"/>
          <w:sz w:val="20"/>
          <w:szCs w:val="20"/>
        </w:rPr>
        <w:t>© ACARA 2021</w:t>
      </w:r>
    </w:hyperlink>
    <w:r w:rsidRPr="009613A1">
      <w:rPr>
        <w:rFonts w:ascii="Arial" w:hAnsi="Arial" w:cs="Arial"/>
        <w:sz w:val="20"/>
        <w:szCs w:val="20"/>
      </w:rPr>
      <w:t xml:space="preserve">  </w:t>
    </w:r>
    <w:r w:rsidRPr="009613A1">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tab/>
    </w:r>
    <w:r w:rsidRPr="008F7AF0">
      <w:rPr>
        <w:rFonts w:ascii="Arial" w:hAnsi="Arial" w:cs="Arial"/>
        <w:sz w:val="20"/>
        <w:szCs w:val="20"/>
      </w:rPr>
      <w:fldChar w:fldCharType="begin"/>
    </w:r>
    <w:r w:rsidRPr="008F7AF0">
      <w:rPr>
        <w:rFonts w:ascii="Arial" w:hAnsi="Arial" w:cs="Arial"/>
        <w:sz w:val="20"/>
        <w:szCs w:val="20"/>
      </w:rPr>
      <w:instrText xml:space="preserve"> PAGE   \* MERGEFORMAT </w:instrText>
    </w:r>
    <w:r w:rsidRPr="008F7AF0">
      <w:rPr>
        <w:rFonts w:ascii="Arial" w:hAnsi="Arial" w:cs="Arial"/>
        <w:sz w:val="20"/>
        <w:szCs w:val="20"/>
      </w:rPr>
      <w:fldChar w:fldCharType="separate"/>
    </w:r>
    <w:r>
      <w:rPr>
        <w:rFonts w:ascii="Arial" w:hAnsi="Arial" w:cs="Arial"/>
        <w:sz w:val="20"/>
        <w:szCs w:val="20"/>
      </w:rPr>
      <w:t>1</w:t>
    </w:r>
    <w:r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F073" w14:textId="77777777" w:rsidR="00AF5CD0" w:rsidRDefault="00AF5CD0" w:rsidP="00F90BFB">
      <w:pPr>
        <w:spacing w:after="0" w:line="240" w:lineRule="auto"/>
      </w:pPr>
      <w:r>
        <w:separator/>
      </w:r>
    </w:p>
  </w:footnote>
  <w:footnote w:type="continuationSeparator" w:id="0">
    <w:p w14:paraId="12A2E40C" w14:textId="77777777" w:rsidR="00AF5CD0" w:rsidRDefault="00AF5CD0" w:rsidP="00F9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F94F" w14:textId="2991FC24" w:rsidR="00F90BFB" w:rsidRDefault="00F90BFB">
    <w:pPr>
      <w:pStyle w:val="Header"/>
    </w:pPr>
    <w:r>
      <w:rPr>
        <w:noProof/>
      </w:rPr>
      <mc:AlternateContent>
        <mc:Choice Requires="wps">
          <w:drawing>
            <wp:anchor distT="0" distB="0" distL="0" distR="0" simplePos="0" relativeHeight="251659264" behindDoc="0" locked="0" layoutInCell="1" allowOverlap="1" wp14:anchorId="6082AC45" wp14:editId="6B7922DD">
              <wp:simplePos x="635" y="635"/>
              <wp:positionH relativeFrom="column">
                <wp:align>center</wp:align>
              </wp:positionH>
              <wp:positionV relativeFrom="paragraph">
                <wp:posOffset>635</wp:posOffset>
              </wp:positionV>
              <wp:extent cx="443865" cy="443865"/>
              <wp:effectExtent l="0" t="0" r="698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07A742" w14:textId="4EA86FB5" w:rsidR="00F90BFB" w:rsidRPr="00F90BFB" w:rsidRDefault="00F90BFB">
                          <w:pPr>
                            <w:rPr>
                              <w:rFonts w:ascii="Calibri" w:eastAsia="Calibri" w:hAnsi="Calibri" w:cs="Calibri"/>
                              <w:color w:val="000000"/>
                              <w:sz w:val="24"/>
                              <w:szCs w:val="24"/>
                            </w:rPr>
                          </w:pPr>
                          <w:r w:rsidRPr="00F90BFB">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82AC4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607A742" w14:textId="4EA86FB5" w:rsidR="00F90BFB" w:rsidRPr="00F90BFB" w:rsidRDefault="00F90BFB">
                    <w:pPr>
                      <w:rPr>
                        <w:rFonts w:ascii="Calibri" w:eastAsia="Calibri" w:hAnsi="Calibri" w:cs="Calibri"/>
                        <w:color w:val="000000"/>
                        <w:sz w:val="24"/>
                        <w:szCs w:val="24"/>
                      </w:rPr>
                    </w:pPr>
                    <w:r w:rsidRPr="00F90BFB">
                      <w:rPr>
                        <w:rFonts w:ascii="Calibri" w:eastAsia="Calibri" w:hAnsi="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5FB1" w14:textId="038CD076" w:rsidR="004E564B" w:rsidRDefault="004E564B">
    <w:pPr>
      <w:pStyle w:val="Header"/>
    </w:pPr>
    <w:r>
      <w:rPr>
        <w:noProof/>
      </w:rPr>
      <w:drawing>
        <wp:anchor distT="0" distB="0" distL="114300" distR="114300" simplePos="0" relativeHeight="251661312" behindDoc="1" locked="0" layoutInCell="1" allowOverlap="1" wp14:anchorId="36C7574E" wp14:editId="4C93599A">
          <wp:simplePos x="0" y="0"/>
          <wp:positionH relativeFrom="margin">
            <wp:align>left</wp:align>
          </wp:positionH>
          <wp:positionV relativeFrom="paragraph">
            <wp:posOffset>-429260</wp:posOffset>
          </wp:positionV>
          <wp:extent cx="15076276" cy="10654747"/>
          <wp:effectExtent l="0" t="0" r="0" b="0"/>
          <wp:wrapNone/>
          <wp:docPr id="5" name="Picture 5" descr="Cover page: Australian Curriculum Review - Humanities and Social Sciences - Consultation curriculum - Economics and Business - Scope and sequenc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Humanities and Social Sciences - Consultation curriculum - Economics and Business - Scope and sequence 7-10"/>
                  <pic:cNvPicPr/>
                </pic:nvPicPr>
                <pic:blipFill>
                  <a:blip r:embed="rId1">
                    <a:extLst>
                      <a:ext uri="{28A0092B-C50C-407E-A947-70E740481C1C}">
                        <a14:useLocalDpi xmlns:a14="http://schemas.microsoft.com/office/drawing/2010/main" val="0"/>
                      </a:ext>
                    </a:extLst>
                  </a:blip>
                  <a:stretch>
                    <a:fillRect/>
                  </a:stretch>
                </pic:blipFill>
                <pic:spPr>
                  <a:xfrm>
                    <a:off x="0" y="0"/>
                    <a:ext cx="15076276"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EACD" w14:textId="6A7EE519" w:rsidR="00F90BFB" w:rsidRDefault="00F90BFB">
    <w:pPr>
      <w:pStyle w:val="Header"/>
    </w:pPr>
    <w:r>
      <w:rPr>
        <w:noProof/>
      </w:rPr>
      <mc:AlternateContent>
        <mc:Choice Requires="wps">
          <w:drawing>
            <wp:anchor distT="0" distB="0" distL="0" distR="0" simplePos="0" relativeHeight="251658240" behindDoc="0" locked="0" layoutInCell="1" allowOverlap="1" wp14:anchorId="2127E605" wp14:editId="2D3DEBD4">
              <wp:simplePos x="635" y="635"/>
              <wp:positionH relativeFrom="column">
                <wp:align>center</wp:align>
              </wp:positionH>
              <wp:positionV relativeFrom="paragraph">
                <wp:posOffset>635</wp:posOffset>
              </wp:positionV>
              <wp:extent cx="443865" cy="443865"/>
              <wp:effectExtent l="0" t="0" r="698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2093F" w14:textId="3D2997BE" w:rsidR="00F90BFB" w:rsidRPr="00F90BFB" w:rsidRDefault="00F90BFB">
                          <w:pPr>
                            <w:rPr>
                              <w:rFonts w:ascii="Calibri" w:eastAsia="Calibri" w:hAnsi="Calibri" w:cs="Calibri"/>
                              <w:color w:val="000000"/>
                              <w:sz w:val="24"/>
                              <w:szCs w:val="24"/>
                            </w:rPr>
                          </w:pPr>
                          <w:r w:rsidRPr="00F90BFB">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27E605"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6402093F" w14:textId="3D2997BE" w:rsidR="00F90BFB" w:rsidRPr="00F90BFB" w:rsidRDefault="00F90BFB">
                    <w:pPr>
                      <w:rPr>
                        <w:rFonts w:ascii="Calibri" w:eastAsia="Calibri" w:hAnsi="Calibri" w:cs="Calibri"/>
                        <w:color w:val="000000"/>
                        <w:sz w:val="24"/>
                        <w:szCs w:val="24"/>
                      </w:rPr>
                    </w:pPr>
                    <w:r w:rsidRPr="00F90BFB">
                      <w:rPr>
                        <w:rFonts w:ascii="Calibri" w:eastAsia="Calibri" w:hAnsi="Calibri" w:cs="Calibri"/>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1812" w14:textId="77777777" w:rsidR="004E564B" w:rsidRDefault="004E56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4F70" w14:textId="4535F93F" w:rsidR="004E564B" w:rsidRDefault="004E564B">
    <w:pPr>
      <w:pStyle w:val="Header"/>
    </w:pPr>
    <w:r>
      <w:rPr>
        <w:noProof/>
      </w:rPr>
      <w:drawing>
        <wp:inline distT="0" distB="0" distL="0" distR="0" wp14:anchorId="067F1B6E" wp14:editId="554BF2F9">
          <wp:extent cx="2161309" cy="357447"/>
          <wp:effectExtent l="0" t="0" r="0" b="5080"/>
          <wp:docPr id="8" name="Picture 8"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sidR="00EA4056">
      <w:rPr>
        <w:noProof/>
      </w:rPr>
      <w:drawing>
        <wp:inline distT="0" distB="0" distL="0" distR="0" wp14:anchorId="53875678" wp14:editId="0A0D1B01">
          <wp:extent cx="1163256" cy="349690"/>
          <wp:effectExtent l="0" t="0" r="0" b="0"/>
          <wp:docPr id="9" name="Picture 9"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42A7CD96" w14:textId="77777777" w:rsidR="00EA4056" w:rsidRDefault="00EA4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40A71"/>
    <w:rsid w:val="00040BF2"/>
    <w:rsid w:val="00055DD8"/>
    <w:rsid w:val="000563F3"/>
    <w:rsid w:val="00056ACC"/>
    <w:rsid w:val="0008692F"/>
    <w:rsid w:val="000D1433"/>
    <w:rsid w:val="00117889"/>
    <w:rsid w:val="00121478"/>
    <w:rsid w:val="00127346"/>
    <w:rsid w:val="00146AB1"/>
    <w:rsid w:val="00165AD4"/>
    <w:rsid w:val="00183B0D"/>
    <w:rsid w:val="00197A2E"/>
    <w:rsid w:val="001B3770"/>
    <w:rsid w:val="001B4A21"/>
    <w:rsid w:val="001B6395"/>
    <w:rsid w:val="001F0596"/>
    <w:rsid w:val="001F180E"/>
    <w:rsid w:val="00210A23"/>
    <w:rsid w:val="002232D2"/>
    <w:rsid w:val="00223FB9"/>
    <w:rsid w:val="00235BC6"/>
    <w:rsid w:val="002457C4"/>
    <w:rsid w:val="00253050"/>
    <w:rsid w:val="0025351C"/>
    <w:rsid w:val="002801D2"/>
    <w:rsid w:val="00283FA7"/>
    <w:rsid w:val="00291AA5"/>
    <w:rsid w:val="002A39A9"/>
    <w:rsid w:val="002B7181"/>
    <w:rsid w:val="002B7BF6"/>
    <w:rsid w:val="002C315A"/>
    <w:rsid w:val="002E7288"/>
    <w:rsid w:val="0031641F"/>
    <w:rsid w:val="003207DC"/>
    <w:rsid w:val="0033578E"/>
    <w:rsid w:val="003826E3"/>
    <w:rsid w:val="0038749D"/>
    <w:rsid w:val="00393304"/>
    <w:rsid w:val="003C5691"/>
    <w:rsid w:val="003E7A9D"/>
    <w:rsid w:val="003F1C63"/>
    <w:rsid w:val="00422EE1"/>
    <w:rsid w:val="004257F7"/>
    <w:rsid w:val="004300FC"/>
    <w:rsid w:val="00444FC9"/>
    <w:rsid w:val="00477D4B"/>
    <w:rsid w:val="004962A9"/>
    <w:rsid w:val="004C1999"/>
    <w:rsid w:val="004C5CEC"/>
    <w:rsid w:val="004D0C5E"/>
    <w:rsid w:val="004E564B"/>
    <w:rsid w:val="004E5998"/>
    <w:rsid w:val="004F3004"/>
    <w:rsid w:val="004F71AB"/>
    <w:rsid w:val="00500C38"/>
    <w:rsid w:val="00502ADC"/>
    <w:rsid w:val="00532A80"/>
    <w:rsid w:val="0053511B"/>
    <w:rsid w:val="00535166"/>
    <w:rsid w:val="0053779D"/>
    <w:rsid w:val="0055194C"/>
    <w:rsid w:val="0056371F"/>
    <w:rsid w:val="005738C5"/>
    <w:rsid w:val="00573BB4"/>
    <w:rsid w:val="00584DC4"/>
    <w:rsid w:val="00591886"/>
    <w:rsid w:val="005A087E"/>
    <w:rsid w:val="005A6179"/>
    <w:rsid w:val="005B08BA"/>
    <w:rsid w:val="005B29E3"/>
    <w:rsid w:val="005B2F7A"/>
    <w:rsid w:val="005E1799"/>
    <w:rsid w:val="005F1826"/>
    <w:rsid w:val="005F5419"/>
    <w:rsid w:val="00610C40"/>
    <w:rsid w:val="006120AF"/>
    <w:rsid w:val="006169E4"/>
    <w:rsid w:val="00624D63"/>
    <w:rsid w:val="00636226"/>
    <w:rsid w:val="00670FD4"/>
    <w:rsid w:val="006726F6"/>
    <w:rsid w:val="006823B2"/>
    <w:rsid w:val="006B3ACF"/>
    <w:rsid w:val="006C1D00"/>
    <w:rsid w:val="006D26EE"/>
    <w:rsid w:val="006D6516"/>
    <w:rsid w:val="0073602B"/>
    <w:rsid w:val="007854A4"/>
    <w:rsid w:val="007C05A4"/>
    <w:rsid w:val="007C6FB9"/>
    <w:rsid w:val="00826640"/>
    <w:rsid w:val="00832DB0"/>
    <w:rsid w:val="00837780"/>
    <w:rsid w:val="00851944"/>
    <w:rsid w:val="00890DFD"/>
    <w:rsid w:val="008A2C3D"/>
    <w:rsid w:val="008B1AFC"/>
    <w:rsid w:val="008B7B6B"/>
    <w:rsid w:val="008C0FF2"/>
    <w:rsid w:val="008E6BAE"/>
    <w:rsid w:val="00914565"/>
    <w:rsid w:val="00914709"/>
    <w:rsid w:val="00917A2E"/>
    <w:rsid w:val="009367C6"/>
    <w:rsid w:val="00946622"/>
    <w:rsid w:val="00947202"/>
    <w:rsid w:val="0095107B"/>
    <w:rsid w:val="00954E95"/>
    <w:rsid w:val="009567FF"/>
    <w:rsid w:val="00957C05"/>
    <w:rsid w:val="00974921"/>
    <w:rsid w:val="00994ADE"/>
    <w:rsid w:val="009A494A"/>
    <w:rsid w:val="009F5DEE"/>
    <w:rsid w:val="00A115BA"/>
    <w:rsid w:val="00A4302F"/>
    <w:rsid w:val="00A50A0F"/>
    <w:rsid w:val="00A66D06"/>
    <w:rsid w:val="00AB2BB2"/>
    <w:rsid w:val="00AC11B7"/>
    <w:rsid w:val="00AE278A"/>
    <w:rsid w:val="00AF1323"/>
    <w:rsid w:val="00AF41D1"/>
    <w:rsid w:val="00AF5CD0"/>
    <w:rsid w:val="00B01E55"/>
    <w:rsid w:val="00B02206"/>
    <w:rsid w:val="00B221DF"/>
    <w:rsid w:val="00B30D98"/>
    <w:rsid w:val="00B43318"/>
    <w:rsid w:val="00B526E9"/>
    <w:rsid w:val="00B53165"/>
    <w:rsid w:val="00B71053"/>
    <w:rsid w:val="00B75091"/>
    <w:rsid w:val="00B8138D"/>
    <w:rsid w:val="00B83BE4"/>
    <w:rsid w:val="00BD1F38"/>
    <w:rsid w:val="00BF7690"/>
    <w:rsid w:val="00C17A41"/>
    <w:rsid w:val="00C4485F"/>
    <w:rsid w:val="00C4602F"/>
    <w:rsid w:val="00C4687C"/>
    <w:rsid w:val="00C537D7"/>
    <w:rsid w:val="00C63A08"/>
    <w:rsid w:val="00C6491F"/>
    <w:rsid w:val="00C94BDE"/>
    <w:rsid w:val="00CA23A2"/>
    <w:rsid w:val="00CA600A"/>
    <w:rsid w:val="00CB7B98"/>
    <w:rsid w:val="00D00BB7"/>
    <w:rsid w:val="00D04C39"/>
    <w:rsid w:val="00D23E22"/>
    <w:rsid w:val="00D53D63"/>
    <w:rsid w:val="00D61C87"/>
    <w:rsid w:val="00D62E88"/>
    <w:rsid w:val="00D83C76"/>
    <w:rsid w:val="00D873CD"/>
    <w:rsid w:val="00D956A1"/>
    <w:rsid w:val="00DA4D21"/>
    <w:rsid w:val="00DD756E"/>
    <w:rsid w:val="00DE13A4"/>
    <w:rsid w:val="00DE19D4"/>
    <w:rsid w:val="00DE5ACE"/>
    <w:rsid w:val="00DE5FBD"/>
    <w:rsid w:val="00DF16BF"/>
    <w:rsid w:val="00E03DB8"/>
    <w:rsid w:val="00E23D60"/>
    <w:rsid w:val="00E254EC"/>
    <w:rsid w:val="00E310AD"/>
    <w:rsid w:val="00E46686"/>
    <w:rsid w:val="00E52155"/>
    <w:rsid w:val="00E532B6"/>
    <w:rsid w:val="00E60464"/>
    <w:rsid w:val="00E61812"/>
    <w:rsid w:val="00E86C62"/>
    <w:rsid w:val="00EA4056"/>
    <w:rsid w:val="00EB7CF0"/>
    <w:rsid w:val="00F06C7B"/>
    <w:rsid w:val="00F0701A"/>
    <w:rsid w:val="00F07E15"/>
    <w:rsid w:val="00F327F4"/>
    <w:rsid w:val="00F345C6"/>
    <w:rsid w:val="00F40199"/>
    <w:rsid w:val="00F74FF3"/>
    <w:rsid w:val="00F90BFB"/>
    <w:rsid w:val="00F96E62"/>
    <w:rsid w:val="00FA0D21"/>
    <w:rsid w:val="00FB3EB1"/>
    <w:rsid w:val="00FC02E8"/>
    <w:rsid w:val="00FC333B"/>
    <w:rsid w:val="00FC33AA"/>
    <w:rsid w:val="00FD220F"/>
    <w:rsid w:val="00FD5811"/>
    <w:rsid w:val="01632C4C"/>
    <w:rsid w:val="08A4EA06"/>
    <w:rsid w:val="0E857753"/>
    <w:rsid w:val="13E4AA70"/>
    <w:rsid w:val="16D4A8A5"/>
    <w:rsid w:val="18702198"/>
    <w:rsid w:val="1C57FB06"/>
    <w:rsid w:val="1F5A6CD5"/>
    <w:rsid w:val="1FFC9B90"/>
    <w:rsid w:val="234F2648"/>
    <w:rsid w:val="27681F3B"/>
    <w:rsid w:val="27B2A69C"/>
    <w:rsid w:val="2875CE6A"/>
    <w:rsid w:val="2E5832AC"/>
    <w:rsid w:val="2ECE2BB4"/>
    <w:rsid w:val="301464C1"/>
    <w:rsid w:val="31535C71"/>
    <w:rsid w:val="33DC9B58"/>
    <w:rsid w:val="36205A6C"/>
    <w:rsid w:val="36C3CC9C"/>
    <w:rsid w:val="3EE1477C"/>
    <w:rsid w:val="448E93FF"/>
    <w:rsid w:val="45F95715"/>
    <w:rsid w:val="49F4278F"/>
    <w:rsid w:val="4AF8788C"/>
    <w:rsid w:val="4E88BE4F"/>
    <w:rsid w:val="578022DE"/>
    <w:rsid w:val="5AC6F2EF"/>
    <w:rsid w:val="6233F4FB"/>
    <w:rsid w:val="6C92E7EF"/>
    <w:rsid w:val="6CB571D7"/>
    <w:rsid w:val="6CFD17DD"/>
    <w:rsid w:val="6FED1299"/>
    <w:rsid w:val="710C6B06"/>
    <w:rsid w:val="741F35B0"/>
    <w:rsid w:val="74C083BC"/>
    <w:rsid w:val="758EA900"/>
    <w:rsid w:val="78A81F72"/>
    <w:rsid w:val="7A79FE1F"/>
    <w:rsid w:val="7BF53F64"/>
    <w:rsid w:val="7C640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6685"/>
  <w15:docId w15:val="{5BE58C25-D8F0-4F4A-B193-CD669030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character" w:customStyle="1" w:styleId="normaltextrun">
    <w:name w:val="normaltextrun"/>
    <w:basedOn w:val="DefaultParagraphFont"/>
    <w:rsid w:val="00477D4B"/>
  </w:style>
  <w:style w:type="character" w:customStyle="1" w:styleId="eop">
    <w:name w:val="eop"/>
    <w:basedOn w:val="DefaultParagraphFont"/>
    <w:rsid w:val="00477D4B"/>
  </w:style>
  <w:style w:type="paragraph" w:customStyle="1" w:styleId="paragraph">
    <w:name w:val="paragraph"/>
    <w:basedOn w:val="Normal"/>
    <w:rsid w:val="00477D4B"/>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Header">
    <w:name w:val="header"/>
    <w:basedOn w:val="Normal"/>
    <w:link w:val="HeaderChar"/>
    <w:uiPriority w:val="99"/>
    <w:unhideWhenUsed/>
    <w:rsid w:val="00F9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BFB"/>
  </w:style>
  <w:style w:type="paragraph" w:styleId="Footer">
    <w:name w:val="footer"/>
    <w:basedOn w:val="Normal"/>
    <w:link w:val="FooterChar"/>
    <w:uiPriority w:val="99"/>
    <w:unhideWhenUsed/>
    <w:rsid w:val="00F9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BFB"/>
  </w:style>
  <w:style w:type="character" w:styleId="Hyperlink">
    <w:name w:val="Hyperlink"/>
    <w:basedOn w:val="DefaultParagraphFont"/>
    <w:uiPriority w:val="99"/>
    <w:unhideWhenUsed/>
    <w:rsid w:val="004E5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ustraliancurriculum.edu.au/copyright-and-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17B5-0CF8-456D-9CDB-F09D1E4E8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3.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4.xml><?xml version="1.0" encoding="utf-8"?>
<ds:datastoreItem xmlns:ds="http://schemas.openxmlformats.org/officeDocument/2006/customXml" ds:itemID="{41A6BEA7-1C55-43D1-B5C0-898D370E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Vanessa Dodd</cp:lastModifiedBy>
  <cp:revision>20</cp:revision>
  <dcterms:created xsi:type="dcterms:W3CDTF">2021-04-06T07:57:00Z</dcterms:created>
  <dcterms:modified xsi:type="dcterms:W3CDTF">2021-04-23T01:36:00Z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4;#Curriculum writing|6e453c8c-59aa-4d37-b221-1f4d32e2a87f</vt:lpwstr>
  </property>
  <property fmtid="{D5CDD505-2E9C-101B-9397-08002B2CF9AE}" pid="5" name="Keyword">
    <vt:lpwstr/>
  </property>
  <property fmtid="{D5CDD505-2E9C-101B-9397-08002B2CF9AE}" pid="6" name="ClassificationContentMarkingHeaderShapeIds">
    <vt:lpwstr>1,2,3</vt:lpwstr>
  </property>
  <property fmtid="{D5CDD505-2E9C-101B-9397-08002B2CF9AE}" pid="7" name="ClassificationContentMarkingHeaderFontProps">
    <vt:lpwstr>#000000,12,Calibri</vt:lpwstr>
  </property>
  <property fmtid="{D5CDD505-2E9C-101B-9397-08002B2CF9AE}" pid="8" name="ClassificationContentMarkingHeaderText">
    <vt:lpwstr>OFFICIAL</vt:lpwstr>
  </property>
  <property fmtid="{D5CDD505-2E9C-101B-9397-08002B2CF9AE}" pid="9" name="MSIP_Label_513c403f-62ba-48c5-b221-2519db7cca50_Enabled">
    <vt:lpwstr>true</vt:lpwstr>
  </property>
  <property fmtid="{D5CDD505-2E9C-101B-9397-08002B2CF9AE}" pid="10" name="MSIP_Label_513c403f-62ba-48c5-b221-2519db7cca50_SetDate">
    <vt:lpwstr>2021-03-30T01:49:04Z</vt:lpwstr>
  </property>
  <property fmtid="{D5CDD505-2E9C-101B-9397-08002B2CF9AE}" pid="11" name="MSIP_Label_513c403f-62ba-48c5-b221-2519db7cca50_Method">
    <vt:lpwstr>Privileged</vt:lpwstr>
  </property>
  <property fmtid="{D5CDD505-2E9C-101B-9397-08002B2CF9AE}" pid="12" name="MSIP_Label_513c403f-62ba-48c5-b221-2519db7cca50_Name">
    <vt:lpwstr>OFFICIAL</vt:lpwstr>
  </property>
  <property fmtid="{D5CDD505-2E9C-101B-9397-08002B2CF9AE}" pid="13" name="MSIP_Label_513c403f-62ba-48c5-b221-2519db7cca50_SiteId">
    <vt:lpwstr>6cf76a3a-a824-4270-9200-3d71673ec678</vt:lpwstr>
  </property>
  <property fmtid="{D5CDD505-2E9C-101B-9397-08002B2CF9AE}" pid="14" name="MSIP_Label_513c403f-62ba-48c5-b221-2519db7cca50_ActionId">
    <vt:lpwstr>1d020a26-9d60-4653-ae48-1883360fd6b3</vt:lpwstr>
  </property>
  <property fmtid="{D5CDD505-2E9C-101B-9397-08002B2CF9AE}" pid="15" name="MSIP_Label_513c403f-62ba-48c5-b221-2519db7cca50_ContentBits">
    <vt:lpwstr>1</vt:lpwstr>
  </property>
  <property fmtid="{D5CDD505-2E9C-101B-9397-08002B2CF9AE}" pid="16" name="Order">
    <vt:r8>18700</vt:r8>
  </property>
  <property fmtid="{D5CDD505-2E9C-101B-9397-08002B2CF9AE}" pid="17" name="p9102bc9558a4fb390ba61039157f4fe">
    <vt:lpwstr>Documentation|500261c7-7da6-48bf-9279-893387d5a699</vt:lpwstr>
  </property>
  <property fmtid="{D5CDD505-2E9C-101B-9397-08002B2CF9AE}" pid="18" name="xd_Signature">
    <vt:bool>false</vt:bool>
  </property>
  <property fmtid="{D5CDD505-2E9C-101B-9397-08002B2CF9AE}" pid="19" name="f4e4642d2728489ab39be0cfc7b0a8b3">
    <vt:lpwstr>Curriculum writing|6e453c8c-59aa-4d37-b221-1f4d32e2a87f</vt:lpwstr>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ac_keywords">
    <vt:lpwstr/>
  </property>
  <property fmtid="{D5CDD505-2E9C-101B-9397-08002B2CF9AE}" pid="27" name="ac_documenttype">
    <vt:lpwstr/>
  </property>
  <property fmtid="{D5CDD505-2E9C-101B-9397-08002B2CF9AE}" pid="28" name="ac_Activity">
    <vt:lpwstr/>
  </property>
</Properties>
</file>